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firstLine="180" w:firstLineChars="50"/>
        <w:jc w:val="center"/>
        <w:rPr>
          <w:rFonts w:hint="eastAsia" w:ascii="方正小标宋简体" w:hAnsi="仿宋" w:eastAsia="方正小标宋简体"/>
          <w:sz w:val="36"/>
          <w:szCs w:val="36"/>
        </w:rPr>
      </w:pPr>
    </w:p>
    <w:p>
      <w:pPr>
        <w:keepNext w:val="0"/>
        <w:keepLines w:val="0"/>
        <w:pageBreakBefore w:val="0"/>
        <w:widowControl w:val="0"/>
        <w:kinsoku/>
        <w:wordWrap/>
        <w:overflowPunct/>
        <w:topLinePunct w:val="0"/>
        <w:autoSpaceDE/>
        <w:autoSpaceDN/>
        <w:bidi w:val="0"/>
        <w:adjustRightInd/>
        <w:snapToGrid/>
        <w:spacing w:line="580" w:lineRule="exact"/>
        <w:ind w:firstLine="220" w:firstLineChars="50"/>
        <w:jc w:val="center"/>
        <w:textAlignment w:val="auto"/>
        <w:rPr>
          <w:rFonts w:hint="eastAsia" w:ascii="方正小标宋简体" w:hAnsi="仿宋" w:eastAsia="方正小标宋简体"/>
          <w:sz w:val="44"/>
          <w:szCs w:val="44"/>
        </w:rPr>
      </w:pPr>
      <w:r>
        <w:rPr>
          <w:rFonts w:hint="eastAsia" w:ascii="方正小标宋简体" w:hAnsi="仿宋" w:eastAsia="方正小标宋简体"/>
          <w:sz w:val="44"/>
          <w:szCs w:val="44"/>
        </w:rPr>
        <w:t>202</w:t>
      </w:r>
      <w:r>
        <w:rPr>
          <w:rFonts w:hint="eastAsia" w:ascii="方正小标宋简体" w:hAnsi="仿宋" w:eastAsia="方正小标宋简体"/>
          <w:sz w:val="44"/>
          <w:szCs w:val="44"/>
          <w:lang w:val="en-US" w:eastAsia="zh-CN"/>
        </w:rPr>
        <w:t>4</w:t>
      </w:r>
      <w:r>
        <w:rPr>
          <w:rFonts w:hint="eastAsia" w:ascii="方正小标宋简体" w:hAnsi="仿宋" w:eastAsia="方正小标宋简体"/>
          <w:sz w:val="44"/>
          <w:szCs w:val="44"/>
        </w:rPr>
        <w:t>年春季学期中小学安全温馨提示</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仿宋" w:hAnsi="仿宋" w:eastAsia="仿宋"/>
          <w:sz w:val="24"/>
          <w:szCs w:val="24"/>
        </w:rPr>
      </w:pPr>
    </w:p>
    <w:p>
      <w:pPr>
        <w:keepNext w:val="0"/>
        <w:keepLines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尊敬的家长：</w:t>
      </w:r>
    </w:p>
    <w:p>
      <w:pPr>
        <w:keepNext w:val="0"/>
        <w:keepLines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u w:val="none"/>
        </w:rPr>
        <w:t>为了让孩子平安、快乐、健康成长，现就有关安全事项提示如下，请您仔细阅读，共同保护孩子的安全。</w:t>
      </w:r>
    </w:p>
    <w:p>
      <w:pPr>
        <w:keepNext w:val="0"/>
        <w:keepLines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一、</w:t>
      </w:r>
      <w:r>
        <w:rPr>
          <w:rFonts w:hint="eastAsia" w:ascii="方正黑体_GBK" w:hAnsi="方正黑体_GBK" w:eastAsia="方正黑体_GBK" w:cs="方正黑体_GBK"/>
          <w:b w:val="0"/>
          <w:bCs w:val="0"/>
          <w:color w:val="000000" w:themeColor="text1"/>
          <w:sz w:val="32"/>
          <w:szCs w:val="32"/>
          <w:u w:val="none"/>
          <w:lang w:eastAsia="zh-CN"/>
        </w:rPr>
        <w:t>卫生</w:t>
      </w:r>
      <w:r>
        <w:rPr>
          <w:rFonts w:hint="eastAsia" w:ascii="方正黑体_GBK" w:hAnsi="方正黑体_GBK" w:eastAsia="方正黑体_GBK" w:cs="方正黑体_GBK"/>
          <w:b w:val="0"/>
          <w:bCs w:val="0"/>
          <w:sz w:val="32"/>
          <w:szCs w:val="32"/>
        </w:rPr>
        <w:t>健康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1.倡导“每个人都是自己健康第一责任人”的理念，坚持良好卫生习惯，</w:t>
      </w:r>
      <w:r>
        <w:rPr>
          <w:rFonts w:hint="eastAsia" w:ascii="仿宋_GB2312" w:hAnsi="仿宋_GB2312" w:eastAsia="仿宋_GB2312" w:cs="仿宋_GB2312"/>
          <w:b w:val="0"/>
          <w:bCs w:val="0"/>
          <w:sz w:val="32"/>
          <w:szCs w:val="32"/>
        </w:rPr>
        <w:t>垃圾分类投放</w:t>
      </w:r>
      <w:r>
        <w:rPr>
          <w:rFonts w:hint="eastAsia" w:ascii="仿宋_GB2312" w:hAnsi="仿宋_GB2312" w:eastAsia="仿宋_GB2312" w:cs="仿宋_GB2312"/>
          <w:b w:val="0"/>
          <w:bCs w:val="0"/>
          <w:color w:val="000000" w:themeColor="text1"/>
          <w:sz w:val="32"/>
          <w:szCs w:val="32"/>
        </w:rPr>
        <w:t>。</w:t>
      </w:r>
      <w:r>
        <w:rPr>
          <w:rFonts w:hint="eastAsia" w:ascii="仿宋_GB2312" w:hAnsi="仿宋_GB2312" w:eastAsia="仿宋_GB2312" w:cs="仿宋_GB2312"/>
          <w:b w:val="0"/>
          <w:bCs w:val="0"/>
          <w:color w:val="000000" w:themeColor="text1"/>
          <w:sz w:val="32"/>
          <w:szCs w:val="32"/>
          <w:u w:val="none"/>
        </w:rPr>
        <w:t>做好</w:t>
      </w:r>
      <w:r>
        <w:rPr>
          <w:rFonts w:hint="eastAsia" w:ascii="仿宋_GB2312" w:hAnsi="仿宋_GB2312" w:cs="仿宋_GB2312"/>
          <w:b w:val="0"/>
          <w:bCs w:val="0"/>
          <w:color w:val="000000" w:themeColor="text1"/>
          <w:sz w:val="32"/>
          <w:szCs w:val="32"/>
          <w:u w:val="none"/>
          <w:lang w:eastAsia="zh-CN"/>
        </w:rPr>
        <w:t>孩子</w:t>
      </w:r>
      <w:r>
        <w:rPr>
          <w:rFonts w:hint="eastAsia" w:ascii="仿宋_GB2312" w:hAnsi="仿宋_GB2312" w:eastAsia="仿宋_GB2312" w:cs="仿宋_GB2312"/>
          <w:b w:val="0"/>
          <w:bCs w:val="0"/>
          <w:color w:val="000000" w:themeColor="text1"/>
          <w:sz w:val="32"/>
          <w:szCs w:val="32"/>
          <w:u w:val="none"/>
        </w:rPr>
        <w:t>的健康监测，</w:t>
      </w:r>
      <w:r>
        <w:rPr>
          <w:rFonts w:hint="eastAsia" w:ascii="仿宋_GB2312" w:hAnsi="仿宋_GB2312" w:cs="仿宋_GB2312"/>
          <w:b w:val="0"/>
          <w:bCs w:val="0"/>
          <w:color w:val="000000" w:themeColor="text1"/>
          <w:sz w:val="32"/>
          <w:szCs w:val="32"/>
          <w:u w:val="none"/>
          <w:lang w:eastAsia="zh-CN"/>
        </w:rPr>
        <w:t>不带病到校学习</w:t>
      </w:r>
      <w:r>
        <w:rPr>
          <w:rFonts w:hint="eastAsia" w:ascii="仿宋_GB2312" w:hAnsi="仿宋_GB2312" w:eastAsia="仿宋_GB2312" w:cs="仿宋_GB2312"/>
          <w:b w:val="0"/>
          <w:bCs w:val="0"/>
          <w:color w:val="000000" w:themeColor="text1"/>
          <w:sz w:val="32"/>
          <w:szCs w:val="32"/>
          <w:u w:val="none"/>
        </w:rPr>
        <w:t>。</w:t>
      </w:r>
    </w:p>
    <w:p>
      <w:pPr>
        <w:keepNext w:val="0"/>
        <w:keepLines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lang w:val="en-US" w:eastAsia="zh-CN"/>
        </w:rPr>
        <w:t>2.</w:t>
      </w:r>
      <w:r>
        <w:rPr>
          <w:rFonts w:hint="eastAsia" w:ascii="仿宋_GB2312" w:hAnsi="仿宋_GB2312" w:eastAsia="仿宋_GB2312" w:cs="仿宋_GB2312"/>
          <w:b w:val="0"/>
          <w:bCs w:val="0"/>
          <w:color w:val="000000" w:themeColor="text1"/>
          <w:sz w:val="32"/>
          <w:szCs w:val="32"/>
        </w:rPr>
        <w:t>不吃“三无”食品，不吃未清洗干净的食物，不喝生水</w:t>
      </w:r>
      <w:r>
        <w:rPr>
          <w:rFonts w:hint="eastAsia" w:ascii="仿宋_GB2312" w:hAnsi="仿宋_GB2312" w:eastAsia="仿宋_GB2312" w:cs="仿宋_GB2312"/>
          <w:b w:val="0"/>
          <w:bCs w:val="0"/>
          <w:color w:val="000000" w:themeColor="text1"/>
          <w:sz w:val="32"/>
          <w:szCs w:val="32"/>
          <w:lang w:eastAsia="zh-CN"/>
        </w:rPr>
        <w:t>。</w:t>
      </w:r>
      <w:r>
        <w:rPr>
          <w:rFonts w:hint="eastAsia" w:ascii="仿宋_GB2312" w:hAnsi="仿宋_GB2312" w:eastAsia="仿宋_GB2312" w:cs="仿宋_GB2312"/>
          <w:b w:val="0"/>
          <w:bCs w:val="0"/>
          <w:color w:val="000000" w:themeColor="text1"/>
          <w:sz w:val="32"/>
          <w:szCs w:val="32"/>
        </w:rPr>
        <w:t>少吃高盐、高糖、油炸、熏制食品。</w:t>
      </w:r>
    </w:p>
    <w:p>
      <w:pPr>
        <w:keepNext w:val="0"/>
        <w:keepLines w:val="0"/>
        <w:widowControl w:val="0"/>
        <w:kinsoku/>
        <w:wordWrap/>
        <w:overflowPunct/>
        <w:topLinePunct w:val="0"/>
        <w:autoSpaceDE/>
        <w:autoSpaceDN/>
        <w:bidi w:val="0"/>
        <w:adjustRightInd/>
        <w:snapToGrid/>
        <w:spacing w:line="560" w:lineRule="exact"/>
        <w:ind w:firstLine="160" w:firstLineChars="50"/>
        <w:jc w:val="both"/>
        <w:textAlignment w:val="auto"/>
        <w:rPr>
          <w:rFonts w:hint="eastAsia" w:ascii="仿宋_GB2312" w:hAnsi="仿宋_GB2312" w:eastAsia="仿宋_GB2312" w:cs="仿宋_GB2312"/>
          <w:b w:val="0"/>
          <w:bCs w:val="0"/>
          <w:color w:val="000000" w:themeColor="text1"/>
          <w:sz w:val="32"/>
          <w:szCs w:val="32"/>
        </w:rPr>
      </w:pPr>
      <w:r>
        <w:rPr>
          <w:rFonts w:hint="eastAsia" w:ascii="仿宋_GB2312" w:hAnsi="仿宋_GB2312" w:eastAsia="仿宋_GB2312" w:cs="仿宋_GB2312"/>
          <w:b w:val="0"/>
          <w:bCs w:val="0"/>
          <w:color w:val="000000" w:themeColor="text1"/>
          <w:sz w:val="32"/>
          <w:szCs w:val="32"/>
        </w:rPr>
        <w:t xml:space="preserve">   </w:t>
      </w:r>
      <w:r>
        <w:rPr>
          <w:rFonts w:hint="eastAsia" w:ascii="仿宋_GB2312" w:hAnsi="仿宋_GB2312" w:eastAsia="仿宋_GB2312" w:cs="仿宋_GB2312"/>
          <w:b w:val="0"/>
          <w:bCs w:val="0"/>
          <w:color w:val="000000" w:themeColor="text1"/>
          <w:sz w:val="32"/>
          <w:szCs w:val="32"/>
          <w:lang w:val="en-US" w:eastAsia="zh-CN"/>
        </w:rPr>
        <w:t>3</w:t>
      </w:r>
      <w:r>
        <w:rPr>
          <w:rFonts w:hint="eastAsia" w:ascii="仿宋_GB2312" w:hAnsi="仿宋_GB2312" w:eastAsia="仿宋_GB2312" w:cs="仿宋_GB2312"/>
          <w:b w:val="0"/>
          <w:bCs w:val="0"/>
          <w:color w:val="000000" w:themeColor="text1"/>
          <w:sz w:val="32"/>
          <w:szCs w:val="32"/>
        </w:rPr>
        <w:t>.</w:t>
      </w:r>
      <w:r>
        <w:rPr>
          <w:rFonts w:hint="eastAsia" w:ascii="仿宋_GB2312" w:hAnsi="仿宋_GB2312" w:eastAsia="仿宋_GB2312" w:cs="仿宋_GB2312"/>
          <w:b w:val="0"/>
          <w:bCs w:val="0"/>
          <w:color w:val="000000" w:themeColor="text1"/>
          <w:sz w:val="32"/>
          <w:szCs w:val="32"/>
          <w:lang w:eastAsia="zh-CN"/>
        </w:rPr>
        <w:t>确保孩子充足睡眠时间</w:t>
      </w:r>
      <w:r>
        <w:rPr>
          <w:rFonts w:hint="eastAsia" w:ascii="仿宋_GB2312" w:hAnsi="仿宋_GB2312" w:eastAsia="仿宋_GB2312" w:cs="仿宋_GB2312"/>
          <w:b w:val="0"/>
          <w:bCs w:val="0"/>
          <w:color w:val="000000" w:themeColor="text1"/>
          <w:sz w:val="32"/>
          <w:szCs w:val="32"/>
        </w:rPr>
        <w:t>，小学生每天睡眠时间达到10小时，初中生达到9小时，高中生达到8小时。</w:t>
      </w:r>
    </w:p>
    <w:p>
      <w:pPr>
        <w:keepNext w:val="0"/>
        <w:keepLines w:val="0"/>
        <w:widowControl w:val="0"/>
        <w:kinsoku/>
        <w:wordWrap/>
        <w:overflowPunct/>
        <w:topLinePunct w:val="0"/>
        <w:autoSpaceDE/>
        <w:autoSpaceDN/>
        <w:bidi w:val="0"/>
        <w:adjustRightInd/>
        <w:snapToGrid/>
        <w:spacing w:line="560" w:lineRule="exact"/>
        <w:ind w:firstLine="160" w:firstLineChars="50"/>
        <w:jc w:val="both"/>
        <w:textAlignment w:val="auto"/>
        <w:rPr>
          <w:rFonts w:hint="eastAsia" w:ascii="仿宋_GB2312" w:hAnsi="仿宋_GB2312" w:eastAsia="仿宋_GB2312" w:cs="仿宋_GB2312"/>
          <w:b w:val="0"/>
          <w:bCs w:val="0"/>
          <w:color w:val="000000" w:themeColor="text1"/>
          <w:sz w:val="32"/>
          <w:szCs w:val="32"/>
          <w:lang w:eastAsia="zh-CN"/>
        </w:rPr>
      </w:pPr>
      <w:r>
        <w:rPr>
          <w:rFonts w:hint="eastAsia" w:ascii="仿宋_GB2312" w:hAnsi="仿宋_GB2312" w:eastAsia="仿宋_GB2312" w:cs="仿宋_GB2312"/>
          <w:b w:val="0"/>
          <w:bCs w:val="0"/>
          <w:color w:val="000000" w:themeColor="text1"/>
          <w:sz w:val="32"/>
          <w:szCs w:val="32"/>
        </w:rPr>
        <w:t xml:space="preserve">   </w:t>
      </w:r>
      <w:r>
        <w:rPr>
          <w:rFonts w:hint="eastAsia" w:ascii="仿宋_GB2312" w:hAnsi="仿宋_GB2312" w:eastAsia="仿宋_GB2312" w:cs="仿宋_GB2312"/>
          <w:b w:val="0"/>
          <w:bCs w:val="0"/>
          <w:color w:val="000000" w:themeColor="text1"/>
          <w:sz w:val="32"/>
          <w:szCs w:val="32"/>
          <w:lang w:val="en-US" w:eastAsia="zh-CN"/>
        </w:rPr>
        <w:t>4</w:t>
      </w:r>
      <w:r>
        <w:rPr>
          <w:rFonts w:hint="eastAsia" w:ascii="仿宋_GB2312" w:hAnsi="仿宋_GB2312" w:eastAsia="仿宋_GB2312" w:cs="仿宋_GB2312"/>
          <w:b w:val="0"/>
          <w:bCs w:val="0"/>
          <w:color w:val="000000" w:themeColor="text1"/>
          <w:sz w:val="32"/>
          <w:szCs w:val="32"/>
        </w:rPr>
        <w:t>.选择安全运动项目，坚持适当体育锻炼，保持良好的、充沛的精力。</w:t>
      </w:r>
      <w:r>
        <w:rPr>
          <w:rFonts w:hint="eastAsia" w:ascii="仿宋_GB2312" w:hAnsi="仿宋_GB2312" w:cs="仿宋_GB2312"/>
          <w:b w:val="0"/>
          <w:bCs w:val="0"/>
          <w:color w:val="000000" w:themeColor="text1"/>
          <w:sz w:val="32"/>
          <w:szCs w:val="32"/>
          <w:lang w:eastAsia="zh-CN"/>
        </w:rPr>
        <w:t>不要求康复期孩子参加剧烈运动。</w:t>
      </w:r>
    </w:p>
    <w:p>
      <w:pPr>
        <w:keepNext w:val="0"/>
        <w:keepLines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二、上下学安全</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cs="仿宋_GB2312"/>
          <w:b w:val="0"/>
          <w:bCs w:val="0"/>
          <w:sz w:val="32"/>
          <w:szCs w:val="32"/>
          <w:u w:val="none"/>
          <w:lang w:val="en-US" w:eastAsia="zh-CN"/>
        </w:rPr>
        <w:t>5</w:t>
      </w:r>
      <w:r>
        <w:rPr>
          <w:rFonts w:hint="eastAsia" w:ascii="仿宋_GB2312" w:hAnsi="仿宋_GB2312" w:eastAsia="仿宋_GB2312" w:cs="仿宋_GB2312"/>
          <w:b w:val="0"/>
          <w:bCs w:val="0"/>
          <w:sz w:val="32"/>
          <w:szCs w:val="32"/>
          <w:u w:val="none"/>
        </w:rPr>
        <w:t>.不迟到，不早退，不能按时到校或提前离校要请假；不去网吧、酒吧、歌舞厅、游戏厅等场所。</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cs="仿宋_GB2312"/>
          <w:b w:val="0"/>
          <w:bCs w:val="0"/>
          <w:sz w:val="32"/>
          <w:szCs w:val="32"/>
          <w:u w:val="none"/>
          <w:lang w:val="en-US" w:eastAsia="zh-CN"/>
        </w:rPr>
        <w:t>6</w:t>
      </w:r>
      <w:r>
        <w:rPr>
          <w:rFonts w:hint="eastAsia" w:ascii="仿宋_GB2312" w:hAnsi="仿宋_GB2312" w:eastAsia="仿宋_GB2312" w:cs="仿宋_GB2312"/>
          <w:b w:val="0"/>
          <w:bCs w:val="0"/>
          <w:sz w:val="32"/>
          <w:szCs w:val="32"/>
          <w:u w:val="none"/>
        </w:rPr>
        <w:t>.走人行道，靠右行；过马路走斑马线，走天桥或地下通道；不闯红灯，不翻越护栏；不在马路上、车辆周围玩耍。</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cs="仿宋_GB2312"/>
          <w:b w:val="0"/>
          <w:bCs w:val="0"/>
          <w:sz w:val="32"/>
          <w:szCs w:val="32"/>
          <w:u w:val="none"/>
          <w:lang w:val="en-US" w:eastAsia="zh-CN"/>
        </w:rPr>
        <w:t>7</w:t>
      </w:r>
      <w:r>
        <w:rPr>
          <w:rFonts w:hint="eastAsia" w:ascii="仿宋_GB2312" w:hAnsi="仿宋_GB2312" w:eastAsia="仿宋_GB2312" w:cs="仿宋_GB2312"/>
          <w:b w:val="0"/>
          <w:bCs w:val="0"/>
          <w:sz w:val="32"/>
          <w:szCs w:val="32"/>
          <w:u w:val="none"/>
        </w:rPr>
        <w:t>.乘校车，系安全带；到校时及时下车，小学生回家时见不到家长不下车；不坐三轮车、农用车等无客运资质的车辆，不顺搭陌生人的车辆。</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cs="仿宋_GB2312"/>
          <w:b w:val="0"/>
          <w:bCs w:val="0"/>
          <w:sz w:val="32"/>
          <w:szCs w:val="32"/>
          <w:u w:val="none"/>
          <w:lang w:val="en-US" w:eastAsia="zh-CN"/>
        </w:rPr>
        <w:t>8</w:t>
      </w:r>
      <w:r>
        <w:rPr>
          <w:rFonts w:hint="eastAsia" w:ascii="仿宋_GB2312" w:hAnsi="仿宋_GB2312" w:eastAsia="仿宋_GB2312" w:cs="仿宋_GB2312"/>
          <w:b w:val="0"/>
          <w:bCs w:val="0"/>
          <w:sz w:val="32"/>
          <w:szCs w:val="32"/>
          <w:u w:val="none"/>
        </w:rPr>
        <w:t>.未满12周岁不骑自行车上马路，未满16周岁不骑电动车；行走或骑车时不看手机、不听音乐，不走机动车道。</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cs="仿宋_GB2312"/>
          <w:b w:val="0"/>
          <w:bCs w:val="0"/>
          <w:sz w:val="32"/>
          <w:szCs w:val="32"/>
          <w:u w:val="none"/>
          <w:lang w:val="en-US" w:eastAsia="zh-CN"/>
        </w:rPr>
        <w:t>9</w:t>
      </w:r>
      <w:r>
        <w:rPr>
          <w:rFonts w:hint="eastAsia" w:ascii="仿宋_GB2312" w:hAnsi="仿宋_GB2312" w:eastAsia="仿宋_GB2312" w:cs="仿宋_GB2312"/>
          <w:b w:val="0"/>
          <w:bCs w:val="0"/>
          <w:sz w:val="32"/>
          <w:szCs w:val="32"/>
          <w:u w:val="none"/>
        </w:rPr>
        <w:t>.上下学要</w:t>
      </w:r>
      <w:r>
        <w:rPr>
          <w:rFonts w:hint="eastAsia" w:ascii="仿宋_GB2312" w:hAnsi="仿宋_GB2312" w:eastAsia="仿宋_GB2312" w:cs="仿宋_GB2312"/>
          <w:b w:val="0"/>
          <w:bCs w:val="0"/>
          <w:sz w:val="32"/>
          <w:szCs w:val="32"/>
          <w:u w:val="none"/>
          <w:lang w:eastAsia="zh-CN"/>
        </w:rPr>
        <w:t>注意防范</w:t>
      </w:r>
      <w:r>
        <w:rPr>
          <w:rFonts w:hint="eastAsia" w:ascii="仿宋_GB2312" w:hAnsi="仿宋_GB2312" w:eastAsia="仿宋_GB2312" w:cs="仿宋_GB2312"/>
          <w:b w:val="0"/>
          <w:bCs w:val="0"/>
          <w:sz w:val="32"/>
          <w:szCs w:val="32"/>
          <w:u w:val="none"/>
        </w:rPr>
        <w:t>暴雨、雷电、冰雹等恶劣天气，避开或绕行易发泥石流、滑坡、塌方等灾害路段。</w:t>
      </w:r>
    </w:p>
    <w:p>
      <w:pPr>
        <w:keepNext w:val="0"/>
        <w:keepLines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三、在校活动安全</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cs="仿宋_GB2312"/>
          <w:b w:val="0"/>
          <w:bCs w:val="0"/>
          <w:sz w:val="32"/>
          <w:szCs w:val="32"/>
          <w:u w:val="none"/>
          <w:lang w:val="en-US" w:eastAsia="zh-CN"/>
        </w:rPr>
        <w:t>10</w:t>
      </w:r>
      <w:r>
        <w:rPr>
          <w:rFonts w:hint="eastAsia" w:ascii="仿宋_GB2312" w:hAnsi="仿宋_GB2312" w:eastAsia="仿宋_GB2312" w:cs="仿宋_GB2312"/>
          <w:b w:val="0"/>
          <w:bCs w:val="0"/>
          <w:sz w:val="32"/>
          <w:szCs w:val="32"/>
          <w:u w:val="none"/>
        </w:rPr>
        <w:t>.认真学习安全知识技能，积极参与学校组织的应急演练和安全教育活动，增强安全意识，提高防范技能。</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cs="仿宋_GB2312"/>
          <w:b w:val="0"/>
          <w:bCs w:val="0"/>
          <w:sz w:val="32"/>
          <w:szCs w:val="32"/>
          <w:u w:val="none"/>
          <w:lang w:val="en-US" w:eastAsia="zh-CN"/>
        </w:rPr>
        <w:t>11</w:t>
      </w:r>
      <w:r>
        <w:rPr>
          <w:rFonts w:hint="eastAsia" w:ascii="仿宋_GB2312" w:hAnsi="仿宋_GB2312" w:eastAsia="仿宋_GB2312" w:cs="仿宋_GB2312"/>
          <w:b w:val="0"/>
          <w:bCs w:val="0"/>
          <w:sz w:val="32"/>
          <w:szCs w:val="32"/>
          <w:u w:val="none"/>
        </w:rPr>
        <w:t>.上下楼梯、通行楼道要靠右慢行、不推挤，在食堂、礼堂等人多场所不拥挤，讲究秩序，避免踩踏。</w:t>
      </w:r>
    </w:p>
    <w:p>
      <w:pPr>
        <w:keepNext w:val="0"/>
        <w:keepLines w:val="0"/>
        <w:pageBreakBefore w:val="0"/>
        <w:widowControl w:val="0"/>
        <w:kinsoku/>
        <w:wordWrap/>
        <w:overflowPunct/>
        <w:topLinePunct w:val="0"/>
        <w:autoSpaceDE/>
        <w:autoSpaceDN/>
        <w:bidi w:val="0"/>
        <w:adjustRightInd/>
        <w:snapToGrid/>
        <w:spacing w:line="560" w:lineRule="exact"/>
        <w:ind w:firstLine="604" w:firstLineChars="189"/>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cs="仿宋_GB2312"/>
          <w:b w:val="0"/>
          <w:bCs w:val="0"/>
          <w:sz w:val="32"/>
          <w:szCs w:val="32"/>
          <w:u w:val="none"/>
          <w:lang w:val="en-US" w:eastAsia="zh-CN"/>
        </w:rPr>
        <w:t>12</w:t>
      </w:r>
      <w:r>
        <w:rPr>
          <w:rFonts w:hint="eastAsia" w:ascii="仿宋_GB2312" w:hAnsi="仿宋_GB2312" w:eastAsia="仿宋_GB2312" w:cs="仿宋_GB2312"/>
          <w:b w:val="0"/>
          <w:bCs w:val="0"/>
          <w:sz w:val="32"/>
          <w:szCs w:val="32"/>
          <w:u w:val="none"/>
        </w:rPr>
        <w:t>.不攀爬楼梯、走道、水池等区域的护栏设施，不到无护栏的平台玩耍，避免坠落。</w:t>
      </w:r>
    </w:p>
    <w:p>
      <w:pPr>
        <w:keepNext w:val="0"/>
        <w:keepLines w:val="0"/>
        <w:pageBreakBefore w:val="0"/>
        <w:widowControl w:val="0"/>
        <w:kinsoku/>
        <w:wordWrap/>
        <w:overflowPunct/>
        <w:topLinePunct w:val="0"/>
        <w:autoSpaceDE/>
        <w:autoSpaceDN/>
        <w:bidi w:val="0"/>
        <w:adjustRightInd/>
        <w:snapToGrid/>
        <w:spacing w:line="560" w:lineRule="exact"/>
        <w:ind w:firstLine="604" w:firstLineChars="189"/>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cs="仿宋_GB2312"/>
          <w:b w:val="0"/>
          <w:bCs w:val="0"/>
          <w:sz w:val="32"/>
          <w:szCs w:val="32"/>
          <w:u w:val="none"/>
          <w:lang w:val="en-US" w:eastAsia="zh-CN"/>
        </w:rPr>
        <w:t>13</w:t>
      </w:r>
      <w:r>
        <w:rPr>
          <w:rFonts w:hint="eastAsia" w:ascii="仿宋_GB2312" w:hAnsi="仿宋_GB2312" w:eastAsia="仿宋_GB2312" w:cs="仿宋_GB2312"/>
          <w:b w:val="0"/>
          <w:bCs w:val="0"/>
          <w:sz w:val="32"/>
          <w:szCs w:val="32"/>
          <w:u w:val="none"/>
        </w:rPr>
        <w:t>.遵守寄宿规定，不乱拉电线、不用明火，不留他人住宿，保持寝室干净通风，熟知逃生通道，会用消防器材；小学低年级一般不寄宿。</w:t>
      </w:r>
    </w:p>
    <w:p>
      <w:pPr>
        <w:keepNext w:val="0"/>
        <w:keepLines w:val="0"/>
        <w:pageBreakBefore w:val="0"/>
        <w:widowControl w:val="0"/>
        <w:kinsoku/>
        <w:wordWrap/>
        <w:overflowPunct/>
        <w:topLinePunct w:val="0"/>
        <w:autoSpaceDE/>
        <w:autoSpaceDN/>
        <w:bidi w:val="0"/>
        <w:adjustRightInd/>
        <w:snapToGrid/>
        <w:spacing w:line="560" w:lineRule="exact"/>
        <w:ind w:firstLine="604" w:firstLineChars="189"/>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cs="仿宋_GB2312"/>
          <w:b w:val="0"/>
          <w:bCs w:val="0"/>
          <w:sz w:val="32"/>
          <w:szCs w:val="32"/>
          <w:u w:val="none"/>
          <w:lang w:val="en-US" w:eastAsia="zh-CN"/>
        </w:rPr>
        <w:t>14</w:t>
      </w:r>
      <w:r>
        <w:rPr>
          <w:rFonts w:hint="eastAsia" w:ascii="仿宋_GB2312" w:hAnsi="仿宋_GB2312" w:eastAsia="仿宋_GB2312" w:cs="仿宋_GB2312"/>
          <w:b w:val="0"/>
          <w:bCs w:val="0"/>
          <w:sz w:val="32"/>
          <w:szCs w:val="32"/>
          <w:u w:val="none"/>
        </w:rPr>
        <w:t>.遵守教育教学活动相关安全规范，遇到安全突发事件，按规定妥善处理，并立即向老师报告。</w:t>
      </w:r>
    </w:p>
    <w:p>
      <w:pPr>
        <w:keepNext w:val="0"/>
        <w:keepLines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四、防溺水安全</w:t>
      </w:r>
    </w:p>
    <w:p>
      <w:pPr>
        <w:keepNext w:val="0"/>
        <w:keepLines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15</w:t>
      </w:r>
      <w:r>
        <w:rPr>
          <w:rFonts w:hint="eastAsia" w:ascii="仿宋_GB2312" w:hAnsi="仿宋_GB2312" w:eastAsia="仿宋_GB2312" w:cs="仿宋_GB2312"/>
          <w:b w:val="0"/>
          <w:bCs w:val="0"/>
          <w:sz w:val="32"/>
          <w:szCs w:val="32"/>
        </w:rPr>
        <w:t>.不在江河湖塘等水边、亲水平台、工地水坑等区域玩耍</w:t>
      </w:r>
      <w:r>
        <w:rPr>
          <w:rFonts w:hint="eastAsia" w:ascii="仿宋_GB2312" w:hAnsi="仿宋_GB2312" w:eastAsia="仿宋_GB2312" w:cs="仿宋_GB2312"/>
          <w:b w:val="0"/>
          <w:bCs w:val="0"/>
          <w:sz w:val="32"/>
          <w:szCs w:val="32"/>
          <w:lang w:eastAsia="zh-CN"/>
        </w:rPr>
        <w:t>、嬉闹</w:t>
      </w:r>
      <w:r>
        <w:rPr>
          <w:rFonts w:hint="eastAsia" w:ascii="仿宋_GB2312" w:hAnsi="仿宋_GB2312" w:eastAsia="仿宋_GB2312" w:cs="仿宋_GB2312"/>
          <w:b w:val="0"/>
          <w:bCs w:val="0"/>
          <w:sz w:val="32"/>
          <w:szCs w:val="32"/>
        </w:rPr>
        <w:t>。不捡拾掉入河道等水域的物品，不在江河湖塘边洗手、洗东西、抓鱼虾、抓青蛙等。</w:t>
      </w:r>
    </w:p>
    <w:p>
      <w:pPr>
        <w:keepNext w:val="0"/>
        <w:keepLines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cs="仿宋_GB2312"/>
          <w:b w:val="0"/>
          <w:bCs w:val="0"/>
          <w:sz w:val="32"/>
          <w:szCs w:val="32"/>
          <w:lang w:val="en-US" w:eastAsia="zh-CN"/>
        </w:rPr>
        <w:t>16</w:t>
      </w:r>
      <w:r>
        <w:rPr>
          <w:rFonts w:hint="eastAsia" w:ascii="仿宋_GB2312" w:hAnsi="仿宋_GB2312" w:eastAsia="仿宋_GB2312" w:cs="仿宋_GB2312"/>
          <w:b w:val="0"/>
          <w:bCs w:val="0"/>
          <w:sz w:val="32"/>
          <w:szCs w:val="32"/>
        </w:rPr>
        <w:t>.不私自下水游泳，不擅自与他人结伴游泳，不在无家长或</w:t>
      </w:r>
      <w:r>
        <w:rPr>
          <w:rFonts w:hint="eastAsia" w:ascii="仿宋_GB2312" w:hAnsi="仿宋_GB2312" w:cs="仿宋_GB2312"/>
          <w:b w:val="0"/>
          <w:bCs w:val="0"/>
          <w:sz w:val="32"/>
          <w:szCs w:val="32"/>
          <w:lang w:eastAsia="zh-CN"/>
        </w:rPr>
        <w:t>老师</w:t>
      </w:r>
      <w:r>
        <w:rPr>
          <w:rFonts w:hint="eastAsia" w:ascii="仿宋_GB2312" w:hAnsi="仿宋_GB2312" w:eastAsia="仿宋_GB2312" w:cs="仿宋_GB2312"/>
          <w:b w:val="0"/>
          <w:bCs w:val="0"/>
          <w:sz w:val="32"/>
          <w:szCs w:val="32"/>
        </w:rPr>
        <w:t>带领的情况下游泳</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不到无安全设施、无救援人员的水域游泳，不到不熟悉的水域游泳。</w:t>
      </w:r>
    </w:p>
    <w:p>
      <w:pPr>
        <w:keepNext w:val="0"/>
        <w:keepLines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cs="仿宋_GB2312"/>
          <w:b w:val="0"/>
          <w:bCs w:val="0"/>
          <w:sz w:val="32"/>
          <w:szCs w:val="32"/>
          <w:lang w:val="en-US" w:eastAsia="zh-CN"/>
        </w:rPr>
        <w:t>17</w:t>
      </w:r>
      <w:r>
        <w:rPr>
          <w:rFonts w:hint="eastAsia" w:ascii="仿宋_GB2312" w:hAnsi="仿宋_GB2312" w:eastAsia="仿宋_GB2312" w:cs="仿宋_GB2312"/>
          <w:b w:val="0"/>
          <w:bCs w:val="0"/>
          <w:sz w:val="32"/>
          <w:szCs w:val="32"/>
        </w:rPr>
        <w:t>.发现同伴溺水，立即寻求成人帮助，或打110、120电话报警</w:t>
      </w:r>
      <w:r>
        <w:rPr>
          <w:rFonts w:hint="eastAsia" w:ascii="仿宋_GB2312" w:hAnsi="仿宋_GB2312" w:cs="仿宋_GB2312"/>
          <w:b w:val="0"/>
          <w:bCs w:val="0"/>
          <w:sz w:val="32"/>
          <w:szCs w:val="32"/>
          <w:lang w:eastAsia="zh-CN"/>
        </w:rPr>
        <w:t>求助</w:t>
      </w:r>
      <w:r>
        <w:rPr>
          <w:rFonts w:hint="eastAsia" w:ascii="仿宋_GB2312" w:hAnsi="仿宋_GB2312" w:eastAsia="仿宋_GB2312" w:cs="仿宋_GB2312"/>
          <w:b w:val="0"/>
          <w:bCs w:val="0"/>
          <w:sz w:val="32"/>
          <w:szCs w:val="32"/>
        </w:rPr>
        <w:t>，不盲目手拉手</w:t>
      </w:r>
      <w:r>
        <w:rPr>
          <w:rFonts w:hint="eastAsia" w:ascii="仿宋_GB2312" w:hAnsi="仿宋_GB2312" w:eastAsia="仿宋_GB2312" w:cs="仿宋_GB2312"/>
          <w:b w:val="0"/>
          <w:bCs w:val="0"/>
          <w:sz w:val="32"/>
          <w:szCs w:val="32"/>
          <w:lang w:eastAsia="zh-CN"/>
        </w:rPr>
        <w:t>或下水</w:t>
      </w:r>
      <w:r>
        <w:rPr>
          <w:rFonts w:hint="eastAsia" w:ascii="仿宋_GB2312" w:hAnsi="仿宋_GB2312" w:eastAsia="仿宋_GB2312" w:cs="仿宋_GB2312"/>
          <w:b w:val="0"/>
          <w:bCs w:val="0"/>
          <w:sz w:val="32"/>
          <w:szCs w:val="32"/>
        </w:rPr>
        <w:t>施救。</w:t>
      </w:r>
    </w:p>
    <w:p>
      <w:pPr>
        <w:keepNext w:val="0"/>
        <w:keepLines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五、心理健康</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cs="仿宋_GB2312"/>
          <w:b w:val="0"/>
          <w:bCs w:val="0"/>
          <w:sz w:val="32"/>
          <w:szCs w:val="32"/>
          <w:u w:val="none"/>
          <w:lang w:val="en-US" w:eastAsia="zh-CN"/>
        </w:rPr>
        <w:t>18</w:t>
      </w:r>
      <w:r>
        <w:rPr>
          <w:rFonts w:hint="eastAsia" w:ascii="仿宋_GB2312" w:hAnsi="仿宋_GB2312" w:eastAsia="仿宋_GB2312" w:cs="仿宋_GB2312"/>
          <w:b w:val="0"/>
          <w:bCs w:val="0"/>
          <w:sz w:val="32"/>
          <w:szCs w:val="32"/>
          <w:u w:val="none"/>
        </w:rPr>
        <w:t>.积极进取、开朗乐观，多与老师、父母、同学沟通交流，积极参加学校集体活动。</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cs="仿宋_GB2312"/>
          <w:b w:val="0"/>
          <w:bCs w:val="0"/>
          <w:sz w:val="32"/>
          <w:szCs w:val="32"/>
          <w:u w:val="none"/>
          <w:lang w:val="en-US" w:eastAsia="zh-CN"/>
        </w:rPr>
        <w:t>19</w:t>
      </w:r>
      <w:r>
        <w:rPr>
          <w:rFonts w:hint="eastAsia" w:ascii="仿宋_GB2312" w:hAnsi="仿宋_GB2312" w:eastAsia="仿宋_GB2312" w:cs="仿宋_GB2312"/>
          <w:b w:val="0"/>
          <w:bCs w:val="0"/>
          <w:sz w:val="32"/>
          <w:szCs w:val="32"/>
          <w:u w:val="none"/>
        </w:rPr>
        <w:t>.遇到挫折不气馁，对难以解决的困难和问题要学会寻求他人帮助。</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cs="仿宋_GB2312"/>
          <w:b w:val="0"/>
          <w:bCs w:val="0"/>
          <w:sz w:val="32"/>
          <w:szCs w:val="32"/>
          <w:u w:val="none"/>
          <w:lang w:val="en-US" w:eastAsia="zh-CN"/>
        </w:rPr>
        <w:t>20</w:t>
      </w:r>
      <w:r>
        <w:rPr>
          <w:rFonts w:hint="eastAsia" w:ascii="仿宋_GB2312" w:hAnsi="仿宋_GB2312" w:eastAsia="仿宋_GB2312" w:cs="仿宋_GB2312"/>
          <w:b w:val="0"/>
          <w:bCs w:val="0"/>
          <w:sz w:val="32"/>
          <w:szCs w:val="32"/>
          <w:u w:val="none"/>
        </w:rPr>
        <w:t>.不打架斗殴，不欺负他人，不抽烟饮酒，不打牌，不吸毒，不传播谣言，不参与迷信、邪教、传销等非法活动。</w:t>
      </w:r>
      <w:r>
        <w:rPr>
          <w:rFonts w:hint="eastAsia" w:ascii="仿宋_GB2312" w:hAnsi="仿宋_GB2312" w:eastAsia="仿宋_GB2312" w:cs="仿宋_GB2312"/>
          <w:b w:val="0"/>
          <w:bCs w:val="0"/>
          <w:color w:val="000000" w:themeColor="text1"/>
          <w:sz w:val="32"/>
          <w:szCs w:val="32"/>
          <w:u w:val="none"/>
        </w:rPr>
        <w:t>认识滥用含依托咪酯“上头电子烟”等新型毒品和“笑气”（又称一氧化二氮）等非列管物质的严重危害，注意防范“提神”“减肥”“不上瘾”“无毒害”等名义的引诱吸毒骗术。</w:t>
      </w:r>
    </w:p>
    <w:p>
      <w:pPr>
        <w:keepNext w:val="0"/>
        <w:keepLines w:val="0"/>
        <w:pageBreakBefore w:val="0"/>
        <w:widowControl w:val="0"/>
        <w:kinsoku/>
        <w:wordWrap/>
        <w:overflowPunct/>
        <w:topLinePunct w:val="0"/>
        <w:autoSpaceDE/>
        <w:autoSpaceDN/>
        <w:bidi w:val="0"/>
        <w:adjustRightInd/>
        <w:snapToGrid/>
        <w:spacing w:line="560" w:lineRule="exact"/>
        <w:ind w:firstLine="576" w:firstLineChars="18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cs="仿宋_GB2312"/>
          <w:b w:val="0"/>
          <w:bCs w:val="0"/>
          <w:sz w:val="32"/>
          <w:szCs w:val="32"/>
          <w:u w:val="none"/>
          <w:lang w:val="en-US" w:eastAsia="zh-CN"/>
        </w:rPr>
        <w:t>21</w:t>
      </w:r>
      <w:r>
        <w:rPr>
          <w:rFonts w:hint="eastAsia" w:ascii="仿宋_GB2312" w:hAnsi="仿宋_GB2312" w:eastAsia="仿宋_GB2312" w:cs="仿宋_GB2312"/>
          <w:b w:val="0"/>
          <w:bCs w:val="0"/>
          <w:sz w:val="32"/>
          <w:szCs w:val="32"/>
          <w:u w:val="none"/>
        </w:rPr>
        <w:t>.不沉迷网络游戏，不玩带有色情、暴力、自残等不健康内容的游戏，不轻信网络信息，不与陌生网友见面。</w:t>
      </w:r>
    </w:p>
    <w:p>
      <w:pPr>
        <w:keepNext w:val="0"/>
        <w:keepLines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六、家校协作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cs="仿宋_GB2312"/>
          <w:b w:val="0"/>
          <w:bCs w:val="0"/>
          <w:sz w:val="32"/>
          <w:szCs w:val="32"/>
          <w:u w:val="none"/>
          <w:lang w:val="en-US" w:eastAsia="zh-CN"/>
        </w:rPr>
        <w:t>22</w:t>
      </w:r>
      <w:r>
        <w:rPr>
          <w:rFonts w:hint="eastAsia" w:ascii="仿宋_GB2312" w:hAnsi="仿宋_GB2312" w:eastAsia="仿宋_GB2312" w:cs="仿宋_GB2312"/>
          <w:b w:val="0"/>
          <w:bCs w:val="0"/>
          <w:sz w:val="32"/>
          <w:szCs w:val="32"/>
          <w:u w:val="none"/>
        </w:rPr>
        <w:t xml:space="preserve">.学生不能按时到校要请假，提前离校要报批，家校沟通要及时。孩子节假日外出活动，家长要知去向、知内容、知归时、知同伴，提前强化安全教育，做好安全保障。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b w:val="0"/>
          <w:bCs w:val="0"/>
          <w:sz w:val="32"/>
          <w:szCs w:val="32"/>
          <w:u w:val="none"/>
          <w:lang w:eastAsia="zh-CN"/>
        </w:rPr>
      </w:pPr>
      <w:r>
        <w:rPr>
          <w:rFonts w:hint="eastAsia" w:ascii="仿宋_GB2312" w:hAnsi="仿宋_GB2312" w:cs="仿宋_GB2312"/>
          <w:b w:val="0"/>
          <w:bCs w:val="0"/>
          <w:sz w:val="32"/>
          <w:szCs w:val="32"/>
          <w:u w:val="none"/>
          <w:lang w:val="en-US" w:eastAsia="zh-CN"/>
        </w:rPr>
        <w:t>23</w:t>
      </w:r>
      <w:r>
        <w:rPr>
          <w:rFonts w:hint="eastAsia" w:ascii="仿宋_GB2312" w:hAnsi="仿宋_GB2312" w:eastAsia="仿宋_GB2312" w:cs="仿宋_GB2312"/>
          <w:b w:val="0"/>
          <w:bCs w:val="0"/>
          <w:sz w:val="32"/>
          <w:szCs w:val="32"/>
          <w:u w:val="none"/>
        </w:rPr>
        <w:t>.家长积极履行监护责任，学习安全防范知识和技能，认真开展家庭安全教育</w:t>
      </w:r>
      <w:r>
        <w:rPr>
          <w:rFonts w:hint="eastAsia" w:ascii="仿宋_GB2312" w:hAnsi="仿宋_GB2312" w:cs="仿宋_GB2312"/>
          <w:b w:val="0"/>
          <w:bCs w:val="0"/>
          <w:sz w:val="32"/>
          <w:szCs w:val="32"/>
          <w:u w:val="none"/>
          <w:lang w:eastAsia="zh-CN"/>
        </w:rPr>
        <w:t>。教育引导孩子不购买、不携带、不玩耍“萝卜刀”、激光笔、低俗手办等存在安全风险或易引起暴力等不良行为倾向的玩具产品和学生用品。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cs="仿宋_GB2312"/>
          <w:b w:val="0"/>
          <w:bCs w:val="0"/>
          <w:sz w:val="32"/>
          <w:szCs w:val="32"/>
          <w:u w:val="none"/>
          <w:lang w:val="en-US" w:eastAsia="zh-CN"/>
        </w:rPr>
        <w:t>24</w:t>
      </w:r>
      <w:r>
        <w:rPr>
          <w:rFonts w:hint="eastAsia" w:ascii="仿宋_GB2312" w:hAnsi="仿宋_GB2312" w:eastAsia="仿宋_GB2312" w:cs="仿宋_GB2312"/>
          <w:b w:val="0"/>
          <w:bCs w:val="0"/>
          <w:sz w:val="32"/>
          <w:szCs w:val="32"/>
          <w:u w:val="none"/>
        </w:rPr>
        <w:t>.</w:t>
      </w:r>
      <w:r>
        <w:rPr>
          <w:rFonts w:hint="eastAsia" w:ascii="仿宋_GB2312" w:hAnsi="仿宋_GB2312" w:cs="仿宋_GB2312"/>
          <w:b w:val="0"/>
          <w:bCs w:val="0"/>
          <w:sz w:val="32"/>
          <w:szCs w:val="32"/>
          <w:u w:val="none"/>
          <w:lang w:eastAsia="zh-CN"/>
        </w:rPr>
        <w:t>树立科学家庭教育观念，遵循素质教育理念和未成年人身心发展规律，注重培养孩子良好思想品德、行为习惯和健康身心，促进其全面发展；尊重个体差异，理性确定孩子成长目标；多尊重多理解，加强平等沟通，讲究教育方式方法。</w:t>
      </w:r>
      <w:r>
        <w:rPr>
          <w:rFonts w:hint="eastAsia" w:ascii="仿宋_GB2312" w:hAnsi="仿宋_GB2312" w:eastAsia="仿宋_GB2312" w:cs="仿宋_GB2312"/>
          <w:b w:val="0"/>
          <w:bCs w:val="0"/>
          <w:color w:val="000000" w:themeColor="text1"/>
          <w:sz w:val="32"/>
          <w:szCs w:val="32"/>
          <w:u w:val="none"/>
          <w:lang w:eastAsia="zh-CN"/>
        </w:rPr>
        <w:t>留守儿童家长</w:t>
      </w:r>
      <w:r>
        <w:rPr>
          <w:rFonts w:hint="eastAsia" w:ascii="仿宋_GB2312" w:hAnsi="仿宋_GB2312" w:cs="仿宋_GB2312"/>
          <w:b w:val="0"/>
          <w:bCs w:val="0"/>
          <w:color w:val="000000" w:themeColor="text1"/>
          <w:sz w:val="32"/>
          <w:szCs w:val="32"/>
          <w:u w:val="none"/>
          <w:lang w:eastAsia="zh-CN"/>
        </w:rPr>
        <w:t>应</w:t>
      </w:r>
      <w:r>
        <w:rPr>
          <w:rFonts w:hint="eastAsia" w:ascii="仿宋_GB2312" w:hAnsi="仿宋_GB2312" w:eastAsia="仿宋_GB2312" w:cs="仿宋_GB2312"/>
          <w:b w:val="0"/>
          <w:bCs w:val="0"/>
          <w:color w:val="000000" w:themeColor="text1"/>
          <w:sz w:val="32"/>
          <w:szCs w:val="32"/>
          <w:u w:val="none"/>
          <w:lang w:eastAsia="zh-CN"/>
        </w:rPr>
        <w:t>定期与</w:t>
      </w:r>
      <w:r>
        <w:rPr>
          <w:rFonts w:hint="eastAsia" w:ascii="仿宋_GB2312" w:hAnsi="仿宋_GB2312" w:cs="仿宋_GB2312"/>
          <w:b w:val="0"/>
          <w:bCs w:val="0"/>
          <w:color w:val="000000" w:themeColor="text1"/>
          <w:sz w:val="32"/>
          <w:szCs w:val="32"/>
          <w:u w:val="none"/>
          <w:lang w:eastAsia="zh-CN"/>
        </w:rPr>
        <w:t>孩子</w:t>
      </w:r>
      <w:r>
        <w:rPr>
          <w:rFonts w:hint="eastAsia" w:ascii="仿宋_GB2312" w:hAnsi="仿宋_GB2312" w:eastAsia="仿宋_GB2312" w:cs="仿宋_GB2312"/>
          <w:b w:val="0"/>
          <w:bCs w:val="0"/>
          <w:color w:val="000000" w:themeColor="text1"/>
          <w:sz w:val="32"/>
          <w:szCs w:val="32"/>
          <w:u w:val="none"/>
          <w:lang w:eastAsia="zh-CN"/>
        </w:rPr>
        <w:t>保持联系，给予关心关爱</w:t>
      </w:r>
      <w:r>
        <w:rPr>
          <w:rFonts w:hint="eastAsia" w:ascii="仿宋_GB2312" w:hAnsi="仿宋_GB2312" w:cs="仿宋_GB2312"/>
          <w:b w:val="0"/>
          <w:bCs w:val="0"/>
          <w:color w:val="000000" w:themeColor="text1"/>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cs="仿宋_GB2312"/>
          <w:b w:val="0"/>
          <w:bCs w:val="0"/>
          <w:sz w:val="32"/>
          <w:szCs w:val="32"/>
          <w:u w:val="none"/>
          <w:lang w:val="en-US" w:eastAsia="zh-CN"/>
        </w:rPr>
        <w:t>25</w:t>
      </w:r>
      <w:r>
        <w:rPr>
          <w:rFonts w:hint="eastAsia" w:ascii="仿宋_GB2312" w:hAnsi="仿宋_GB2312" w:eastAsia="仿宋_GB2312" w:cs="仿宋_GB2312"/>
          <w:b w:val="0"/>
          <w:bCs w:val="0"/>
          <w:sz w:val="32"/>
          <w:szCs w:val="32"/>
          <w:u w:val="none"/>
        </w:rPr>
        <w:t>.根据国家“双减”政策要求，校外培训机构不得占用国家法定节假日、休息日及寒暑假期组织学科类培训（含线下和线上）</w:t>
      </w:r>
      <w:r>
        <w:rPr>
          <w:rFonts w:hint="eastAsia" w:ascii="仿宋_GB2312" w:hAnsi="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请以实际行动予以支持</w:t>
      </w:r>
      <w:r>
        <w:rPr>
          <w:rFonts w:hint="eastAsia" w:ascii="仿宋_GB2312" w:hAnsi="仿宋_GB2312" w:cs="仿宋_GB2312"/>
          <w:b w:val="0"/>
          <w:bCs w:val="0"/>
          <w:sz w:val="32"/>
          <w:szCs w:val="32"/>
          <w:u w:val="none"/>
          <w:lang w:eastAsia="zh-CN"/>
        </w:rPr>
        <w:t>，</w:t>
      </w:r>
      <w:r>
        <w:rPr>
          <w:rFonts w:hint="eastAsia" w:ascii="仿宋_GB2312" w:hAnsi="仿宋_GB2312" w:eastAsia="仿宋_GB2312" w:cs="仿宋_GB2312"/>
          <w:b w:val="0"/>
          <w:bCs w:val="0"/>
          <w:sz w:val="32"/>
          <w:szCs w:val="32"/>
          <w:u w:val="none"/>
        </w:rPr>
        <w:t>切实减轻学生校外培训负担，促进孩子全面发展和健康成长。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cs="仿宋_GB2312"/>
          <w:b w:val="0"/>
          <w:bCs w:val="0"/>
          <w:sz w:val="32"/>
          <w:szCs w:val="32"/>
          <w:u w:val="none"/>
          <w:lang w:val="en-US" w:eastAsia="zh-CN"/>
        </w:rPr>
        <w:t>26</w:t>
      </w:r>
      <w:r>
        <w:rPr>
          <w:rFonts w:hint="eastAsia" w:ascii="仿宋_GB2312" w:hAnsi="仿宋_GB2312" w:eastAsia="仿宋_GB2312" w:cs="仿宋_GB2312"/>
          <w:b w:val="0"/>
          <w:bCs w:val="0"/>
          <w:sz w:val="32"/>
          <w:szCs w:val="32"/>
          <w:u w:val="none"/>
        </w:rPr>
        <w:t>.根据</w:t>
      </w:r>
      <w:r>
        <w:rPr>
          <w:rFonts w:hint="eastAsia" w:ascii="仿宋_GB2312" w:hAnsi="仿宋_GB2312" w:cs="仿宋_GB2312"/>
          <w:b w:val="0"/>
          <w:bCs w:val="0"/>
          <w:sz w:val="32"/>
          <w:szCs w:val="32"/>
          <w:u w:val="none"/>
          <w:lang w:eastAsia="zh-CN"/>
        </w:rPr>
        <w:t>国家</w:t>
      </w:r>
      <w:r>
        <w:rPr>
          <w:rFonts w:hint="eastAsia" w:ascii="仿宋_GB2312" w:hAnsi="仿宋_GB2312" w:eastAsia="仿宋_GB2312" w:cs="仿宋_GB2312"/>
          <w:b w:val="0"/>
          <w:bCs w:val="0"/>
          <w:sz w:val="32"/>
          <w:szCs w:val="32"/>
          <w:u w:val="none"/>
        </w:rPr>
        <w:t>关于未成年人文身治理工作要求，未成年人的父母或者其他监护人对未成年人产生文身动机和行为的，应当及时劝阻，不得放任未成年人文身。请以实际行动予以支持，教育和帮助孩子树立和践行社会主义核心价值观，充分认识文身可能产生的危害，增强自我保护的意识和能力，理性拒绝文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u w:val="none"/>
        </w:rPr>
      </w:pPr>
      <w:r>
        <w:rPr>
          <w:rFonts w:hint="eastAsia" w:ascii="仿宋_GB2312" w:hAnsi="仿宋_GB2312" w:cs="仿宋_GB2312"/>
          <w:b w:val="0"/>
          <w:bCs w:val="0"/>
          <w:sz w:val="32"/>
          <w:szCs w:val="32"/>
          <w:u w:val="none"/>
          <w:lang w:val="en-US" w:eastAsia="zh-CN"/>
        </w:rPr>
        <w:t>27</w:t>
      </w:r>
      <w:r>
        <w:rPr>
          <w:rFonts w:hint="eastAsia" w:ascii="仿宋_GB2312" w:hAnsi="仿宋_GB2312" w:eastAsia="仿宋_GB2312" w:cs="仿宋_GB2312"/>
          <w:b w:val="0"/>
          <w:bCs w:val="0"/>
          <w:sz w:val="32"/>
          <w:szCs w:val="32"/>
          <w:u w:val="none"/>
        </w:rPr>
        <w:t>.家长要积极支持学生参与学校组织的安全教育宣传活动，增强安全工作合力。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 w:val="0"/>
          <w:bCs w:val="0"/>
          <w:sz w:val="32"/>
          <w:szCs w:val="32"/>
          <w:u w:val="none"/>
        </w:rPr>
      </w:pPr>
    </w:p>
    <w:p>
      <w:pPr>
        <w:keepNext w:val="0"/>
        <w:keepLines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eastAsia="zh-CN"/>
        </w:rPr>
      </w:pPr>
    </w:p>
    <w:p>
      <w:pPr>
        <w:keepNext w:val="0"/>
        <w:keepLines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小学（中学）</w:t>
      </w:r>
    </w:p>
    <w:p>
      <w:pPr>
        <w:keepNext w:val="0"/>
        <w:keepLines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年  月  日</w:t>
      </w:r>
    </w:p>
    <w:p>
      <w:pPr>
        <w:keepNext w:val="0"/>
        <w:keepLines w:val="0"/>
        <w:pageBreakBefore w:val="0"/>
        <w:widowControl w:val="0"/>
        <w:kinsoku/>
        <w:wordWrap/>
        <w:overflowPunct/>
        <w:topLinePunct w:val="0"/>
        <w:autoSpaceDE/>
        <w:autoSpaceDN/>
        <w:bidi w:val="0"/>
        <w:adjustRightInd/>
        <w:snapToGrid/>
        <w:spacing w:line="580" w:lineRule="exact"/>
        <w:ind w:firstLine="180" w:firstLineChars="50"/>
        <w:jc w:val="center"/>
        <w:textAlignment w:val="auto"/>
        <w:rPr>
          <w:rFonts w:hint="eastAsia" w:ascii="方正小标宋简体" w:hAnsi="仿宋" w:eastAsia="方正小标宋简体"/>
          <w:b w:val="0"/>
          <w:bCs w:val="0"/>
          <w:sz w:val="36"/>
          <w:szCs w:val="36"/>
          <w:u w:val="none"/>
        </w:rPr>
      </w:pPr>
    </w:p>
    <w:p>
      <w:pPr>
        <w:keepNext w:val="0"/>
        <w:keepLines w:val="0"/>
        <w:pageBreakBefore w:val="0"/>
        <w:widowControl w:val="0"/>
        <w:kinsoku/>
        <w:wordWrap/>
        <w:overflowPunct/>
        <w:topLinePunct w:val="0"/>
        <w:autoSpaceDE/>
        <w:autoSpaceDN/>
        <w:bidi w:val="0"/>
        <w:adjustRightInd/>
        <w:snapToGrid/>
        <w:spacing w:line="580" w:lineRule="exact"/>
        <w:ind w:firstLine="180" w:firstLineChars="50"/>
        <w:jc w:val="center"/>
        <w:textAlignment w:val="auto"/>
        <w:rPr>
          <w:rFonts w:hint="eastAsia" w:ascii="方正小标宋简体" w:hAnsi="仿宋" w:eastAsia="方正小标宋简体"/>
          <w:b w:val="0"/>
          <w:bCs w:val="0"/>
          <w:sz w:val="36"/>
          <w:szCs w:val="36"/>
          <w:u w:val="none"/>
        </w:rPr>
      </w:pPr>
    </w:p>
    <w:p>
      <w:pPr>
        <w:keepNext w:val="0"/>
        <w:keepLines w:val="0"/>
        <w:pageBreakBefore w:val="0"/>
        <w:widowControl w:val="0"/>
        <w:kinsoku/>
        <w:wordWrap/>
        <w:overflowPunct/>
        <w:topLinePunct w:val="0"/>
        <w:autoSpaceDE/>
        <w:autoSpaceDN/>
        <w:bidi w:val="0"/>
        <w:adjustRightInd/>
        <w:snapToGrid/>
        <w:spacing w:line="580" w:lineRule="exact"/>
        <w:ind w:firstLine="180" w:firstLineChars="50"/>
        <w:jc w:val="center"/>
        <w:textAlignment w:val="auto"/>
        <w:rPr>
          <w:rFonts w:hint="eastAsia" w:ascii="方正小标宋简体" w:hAnsi="仿宋" w:eastAsia="方正小标宋简体"/>
          <w:b w:val="0"/>
          <w:bCs w:val="0"/>
          <w:sz w:val="36"/>
          <w:szCs w:val="36"/>
          <w:u w:val="none"/>
        </w:rPr>
      </w:pPr>
    </w:p>
    <w:p>
      <w:pPr>
        <w:keepNext w:val="0"/>
        <w:keepLines w:val="0"/>
        <w:pageBreakBefore w:val="0"/>
        <w:widowControl w:val="0"/>
        <w:kinsoku/>
        <w:wordWrap/>
        <w:overflowPunct/>
        <w:topLinePunct w:val="0"/>
        <w:autoSpaceDE/>
        <w:autoSpaceDN/>
        <w:bidi w:val="0"/>
        <w:adjustRightInd/>
        <w:snapToGrid/>
        <w:spacing w:line="580" w:lineRule="exact"/>
        <w:ind w:firstLine="180" w:firstLineChars="50"/>
        <w:jc w:val="center"/>
        <w:textAlignment w:val="auto"/>
        <w:rPr>
          <w:rFonts w:hint="eastAsia" w:ascii="方正小标宋简体" w:hAnsi="仿宋" w:eastAsia="方正小标宋简体"/>
          <w:b w:val="0"/>
          <w:bCs w:val="0"/>
          <w:sz w:val="36"/>
          <w:szCs w:val="36"/>
          <w:u w:val="none"/>
        </w:rPr>
      </w:pPr>
      <w:bookmarkStart w:id="0" w:name="_GoBack"/>
      <w:bookmarkEnd w:id="0"/>
    </w:p>
    <w:p>
      <w:pPr>
        <w:spacing w:line="510" w:lineRule="exact"/>
        <w:jc w:val="both"/>
        <w:rPr>
          <w:rFonts w:hint="eastAsia" w:ascii="方正小标宋简体" w:hAnsi="仿宋" w:eastAsia="方正小标宋简体"/>
          <w:b w:val="0"/>
          <w:bCs w:val="0"/>
          <w:sz w:val="44"/>
          <w:szCs w:val="44"/>
          <w:u w:val="none"/>
        </w:rPr>
      </w:pPr>
    </w:p>
    <w:p>
      <w:pPr>
        <w:spacing w:line="510" w:lineRule="exact"/>
        <w:ind w:firstLine="220" w:firstLineChars="50"/>
        <w:jc w:val="center"/>
        <w:rPr>
          <w:rFonts w:ascii="方正小标宋简体" w:hAnsi="方正小标宋简体" w:eastAsia="方正小标宋简体" w:cs="方正小标宋简体"/>
          <w:b w:val="0"/>
          <w:bCs w:val="0"/>
          <w:sz w:val="44"/>
          <w:szCs w:val="44"/>
          <w:u w:val="none"/>
        </w:rPr>
      </w:pPr>
      <w:r>
        <w:rPr>
          <w:rFonts w:hint="eastAsia" w:ascii="方正小标宋简体" w:hAnsi="仿宋" w:eastAsia="方正小标宋简体"/>
          <w:b w:val="0"/>
          <w:bCs w:val="0"/>
          <w:sz w:val="44"/>
          <w:szCs w:val="44"/>
          <w:u w:val="none"/>
        </w:rPr>
        <w:t>202</w:t>
      </w:r>
      <w:r>
        <w:rPr>
          <w:rFonts w:hint="eastAsia" w:ascii="方正小标宋简体" w:hAnsi="仿宋" w:eastAsia="方正小标宋简体"/>
          <w:b w:val="0"/>
          <w:bCs w:val="0"/>
          <w:sz w:val="44"/>
          <w:szCs w:val="44"/>
          <w:u w:val="none"/>
          <w:lang w:val="en-US" w:eastAsia="zh-CN"/>
        </w:rPr>
        <w:t>4</w:t>
      </w:r>
      <w:r>
        <w:rPr>
          <w:rFonts w:hint="eastAsia" w:ascii="方正小标宋简体" w:hAnsi="仿宋" w:eastAsia="方正小标宋简体"/>
          <w:b w:val="0"/>
          <w:bCs w:val="0"/>
          <w:sz w:val="44"/>
          <w:szCs w:val="44"/>
          <w:u w:val="none"/>
        </w:rPr>
        <w:t>年春季学期中小学安全责任告知</w:t>
      </w:r>
    </w:p>
    <w:p>
      <w:pPr>
        <w:spacing w:line="520" w:lineRule="exact"/>
        <w:rPr>
          <w:rFonts w:ascii="仿宋_GB2312" w:hAnsi="仿宋_GB2312" w:cs="仿宋_GB2312"/>
          <w:b w:val="0"/>
          <w:bCs w:val="0"/>
          <w:u w:val="none"/>
        </w:rPr>
      </w:pPr>
    </w:p>
    <w:p>
      <w:pPr>
        <w:spacing w:line="560" w:lineRule="exact"/>
        <w:jc w:val="left"/>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lang w:eastAsia="zh-CN"/>
        </w:rPr>
        <w:t>尊敬的</w:t>
      </w:r>
      <w:r>
        <w:rPr>
          <w:rFonts w:hint="eastAsia" w:ascii="仿宋_GB2312" w:hAnsi="仿宋_GB2312" w:eastAsia="仿宋_GB2312" w:cs="仿宋_GB2312"/>
          <w:b w:val="0"/>
          <w:bCs w:val="0"/>
          <w:sz w:val="32"/>
          <w:szCs w:val="32"/>
          <w:u w:val="none"/>
        </w:rPr>
        <w:t>家长：</w:t>
      </w:r>
    </w:p>
    <w:p>
      <w:pPr>
        <w:spacing w:line="560" w:lineRule="exact"/>
        <w:ind w:firstLine="640" w:firstLineChars="200"/>
        <w:jc w:val="left"/>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您好！我校已于   月   日召开学生安全主题班会，向学生讲解《202</w:t>
      </w:r>
      <w:r>
        <w:rPr>
          <w:rFonts w:hint="eastAsia" w:ascii="仿宋_GB2312" w:hAnsi="仿宋_GB2312" w:cs="仿宋_GB2312"/>
          <w:b w:val="0"/>
          <w:bCs w:val="0"/>
          <w:sz w:val="32"/>
          <w:szCs w:val="32"/>
          <w:u w:val="none"/>
          <w:lang w:val="en-US" w:eastAsia="zh-CN"/>
        </w:rPr>
        <w:t>4</w:t>
      </w:r>
      <w:r>
        <w:rPr>
          <w:rFonts w:hint="eastAsia" w:ascii="仿宋_GB2312" w:hAnsi="仿宋_GB2312" w:eastAsia="仿宋_GB2312" w:cs="仿宋_GB2312"/>
          <w:b w:val="0"/>
          <w:bCs w:val="0"/>
          <w:sz w:val="32"/>
          <w:szCs w:val="32"/>
          <w:u w:val="none"/>
        </w:rPr>
        <w:t>年春季学期中小学安全温馨提示》，告知安全要求。现召开家长会，将《202</w:t>
      </w:r>
      <w:r>
        <w:rPr>
          <w:rFonts w:hint="eastAsia" w:ascii="仿宋_GB2312" w:hAnsi="仿宋_GB2312" w:cs="仿宋_GB2312"/>
          <w:b w:val="0"/>
          <w:bCs w:val="0"/>
          <w:sz w:val="32"/>
          <w:szCs w:val="32"/>
          <w:u w:val="none"/>
          <w:lang w:val="en-US" w:eastAsia="zh-CN"/>
        </w:rPr>
        <w:t>4</w:t>
      </w:r>
      <w:r>
        <w:rPr>
          <w:rFonts w:hint="eastAsia" w:ascii="仿宋_GB2312" w:hAnsi="仿宋_GB2312" w:eastAsia="仿宋_GB2312" w:cs="仿宋_GB2312"/>
          <w:b w:val="0"/>
          <w:bCs w:val="0"/>
          <w:sz w:val="32"/>
          <w:szCs w:val="32"/>
          <w:u w:val="none"/>
        </w:rPr>
        <w:t>年春季学期中小学安全温馨提示》讲解并交给您，请您认真履行监护责任，共同做好孩子的安全防范。</w:t>
      </w:r>
    </w:p>
    <w:p>
      <w:pPr>
        <w:spacing w:line="520" w:lineRule="exact"/>
        <w:rPr>
          <w:rFonts w:hint="eastAsia" w:ascii="仿宋_GB2312" w:hAnsi="仿宋_GB2312" w:eastAsia="仿宋_GB2312" w:cs="仿宋_GB2312"/>
          <w:b w:val="0"/>
          <w:bCs w:val="0"/>
          <w:sz w:val="32"/>
          <w:szCs w:val="32"/>
          <w:u w:val="none"/>
        </w:rPr>
      </w:pPr>
    </w:p>
    <w:p>
      <w:pPr>
        <w:spacing w:line="520" w:lineRule="exact"/>
        <w:rPr>
          <w:rFonts w:hint="eastAsia" w:ascii="仿宋_GB2312" w:hAnsi="仿宋_GB2312" w:eastAsia="仿宋_GB2312" w:cs="仿宋_GB2312"/>
          <w:b w:val="0"/>
          <w:bCs w:val="0"/>
          <w:sz w:val="32"/>
          <w:szCs w:val="32"/>
          <w:u w:val="none"/>
        </w:rPr>
      </w:pPr>
    </w:p>
    <w:p>
      <w:pPr>
        <w:spacing w:line="520" w:lineRule="exact"/>
        <w:ind w:firstLine="640" w:firstLineChars="200"/>
        <w:rPr>
          <w:rFonts w:hint="eastAsia" w:ascii="仿宋_GB2312" w:hAnsi="仿宋_GB2312" w:eastAsia="仿宋_GB2312" w:cs="仿宋_GB2312"/>
          <w:b w:val="0"/>
          <w:bCs w:val="0"/>
          <w:sz w:val="32"/>
          <w:szCs w:val="32"/>
          <w:u w:val="none"/>
        </w:rPr>
      </w:pPr>
    </w:p>
    <w:p>
      <w:pPr>
        <w:spacing w:line="520" w:lineRule="exact"/>
        <w:ind w:firstLine="640" w:firstLineChars="200"/>
        <w:rPr>
          <w:rFonts w:hint="eastAsia" w:ascii="仿宋_GB2312" w:hAnsi="仿宋_GB2312" w:eastAsia="仿宋_GB2312" w:cs="仿宋_GB2312"/>
          <w:b w:val="0"/>
          <w:bCs w:val="0"/>
          <w:sz w:val="32"/>
          <w:szCs w:val="32"/>
          <w:u w:val="none"/>
        </w:rPr>
      </w:pPr>
    </w:p>
    <w:p>
      <w:pPr>
        <w:spacing w:line="520" w:lineRule="exact"/>
        <w:ind w:firstLine="2720" w:firstLineChars="85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 xml:space="preserve">   校长签字（签章）：</w:t>
      </w:r>
    </w:p>
    <w:p>
      <w:pPr>
        <w:spacing w:line="520" w:lineRule="exact"/>
        <w:ind w:firstLine="2720" w:firstLineChars="850"/>
        <w:rPr>
          <w:rFonts w:hint="eastAsia" w:ascii="仿宋_GB2312" w:hAnsi="仿宋_GB2312" w:eastAsia="仿宋_GB2312" w:cs="仿宋_GB2312"/>
          <w:b w:val="0"/>
          <w:bCs w:val="0"/>
          <w:sz w:val="32"/>
          <w:szCs w:val="32"/>
          <w:u w:val="none"/>
        </w:rPr>
      </w:pPr>
    </w:p>
    <w:p>
      <w:pPr>
        <w:spacing w:line="520" w:lineRule="exact"/>
        <w:ind w:firstLine="5600" w:firstLineChars="1750"/>
        <w:rPr>
          <w:rFonts w:hint="eastAsia" w:ascii="仿宋_GB2312" w:hAnsi="仿宋_GB2312" w:eastAsia="仿宋_GB2312" w:cs="仿宋_GB2312"/>
          <w:b w:val="0"/>
          <w:bCs w:val="0"/>
          <w:sz w:val="32"/>
          <w:szCs w:val="32"/>
          <w:u w:val="none"/>
        </w:rPr>
      </w:pPr>
    </w:p>
    <w:p>
      <w:pPr>
        <w:spacing w:line="520" w:lineRule="exact"/>
        <w:ind w:firstLine="5600" w:firstLineChars="1750"/>
        <w:rPr>
          <w:rFonts w:hint="eastAsia" w:ascii="仿宋_GB2312" w:hAnsi="仿宋_GB2312" w:eastAsia="仿宋_GB2312" w:cs="仿宋_GB2312"/>
          <w:b w:val="0"/>
          <w:bCs w:val="0"/>
          <w:sz w:val="32"/>
          <w:szCs w:val="32"/>
          <w:u w:val="none"/>
        </w:rPr>
      </w:pPr>
    </w:p>
    <w:p>
      <w:pPr>
        <w:spacing w:line="520" w:lineRule="exact"/>
        <w:ind w:firstLine="3360" w:firstLineChars="1050"/>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 xml:space="preserve"> 学校（盖章）：</w:t>
      </w:r>
    </w:p>
    <w:p>
      <w:pPr>
        <w:spacing w:line="520" w:lineRule="exact"/>
        <w:rPr>
          <w:rFonts w:hint="eastAsia" w:ascii="仿宋_GB2312" w:hAnsi="仿宋_GB2312" w:eastAsia="仿宋_GB2312" w:cs="仿宋_GB2312"/>
          <w:b w:val="0"/>
          <w:bCs w:val="0"/>
          <w:sz w:val="32"/>
          <w:szCs w:val="32"/>
          <w:u w:val="none"/>
        </w:rPr>
      </w:pPr>
      <w:r>
        <w:rPr>
          <w:rFonts w:hint="eastAsia" w:ascii="仿宋_GB2312" w:hAnsi="仿宋_GB2312" w:eastAsia="仿宋_GB2312" w:cs="仿宋_GB2312"/>
          <w:b w:val="0"/>
          <w:bCs w:val="0"/>
          <w:sz w:val="32"/>
          <w:szCs w:val="32"/>
          <w:u w:val="none"/>
        </w:rPr>
        <w:t xml:space="preserve">                                    年  月  日</w:t>
      </w:r>
    </w:p>
    <w:p>
      <w:pPr>
        <w:spacing w:line="520" w:lineRule="exact"/>
        <w:jc w:val="center"/>
        <w:rPr>
          <w:rFonts w:ascii="仿宋_GB2312" w:hAnsi="仿宋_GB2312" w:cs="仿宋_GB2312"/>
          <w:b w:val="0"/>
          <w:bCs w:val="0"/>
          <w:sz w:val="32"/>
          <w:szCs w:val="32"/>
          <w:u w:val="none"/>
        </w:rPr>
      </w:pPr>
    </w:p>
    <w:p>
      <w:pPr>
        <w:spacing w:line="520" w:lineRule="exact"/>
        <w:jc w:val="center"/>
        <w:rPr>
          <w:rFonts w:ascii="仿宋_GB2312" w:hAnsi="仿宋_GB2312" w:cs="仿宋_GB2312"/>
          <w:b w:val="0"/>
          <w:bCs w:val="0"/>
          <w:sz w:val="32"/>
          <w:szCs w:val="32"/>
          <w:u w:val="none"/>
        </w:rPr>
      </w:pPr>
    </w:p>
    <w:p>
      <w:pPr>
        <w:spacing w:line="520" w:lineRule="exact"/>
        <w:jc w:val="center"/>
        <w:rPr>
          <w:rFonts w:ascii="仿宋_GB2312" w:hAnsi="仿宋_GB2312" w:cs="仿宋_GB2312"/>
          <w:sz w:val="32"/>
          <w:szCs w:val="32"/>
        </w:rPr>
      </w:pPr>
    </w:p>
    <w:p>
      <w:pPr>
        <w:spacing w:line="520" w:lineRule="exact"/>
        <w:jc w:val="center"/>
        <w:rPr>
          <w:rFonts w:ascii="仿宋_GB2312" w:hAnsi="仿宋_GB2312" w:cs="仿宋_GB2312"/>
          <w:sz w:val="32"/>
          <w:szCs w:val="32"/>
        </w:rPr>
      </w:pPr>
    </w:p>
    <w:p>
      <w:pPr>
        <w:spacing w:line="520" w:lineRule="exact"/>
        <w:jc w:val="center"/>
        <w:rPr>
          <w:rFonts w:ascii="仿宋_GB2312" w:hAnsi="仿宋_GB2312" w:cs="仿宋_GB2312"/>
          <w:sz w:val="32"/>
          <w:szCs w:val="32"/>
        </w:rPr>
      </w:pPr>
    </w:p>
    <w:p>
      <w:pPr>
        <w:spacing w:line="400" w:lineRule="exact"/>
        <w:rPr>
          <w:rFonts w:hint="eastAsia" w:ascii="方正小标宋简体" w:hAnsi="仿宋" w:eastAsia="方正小标宋简体"/>
          <w:sz w:val="32"/>
          <w:szCs w:val="32"/>
        </w:rPr>
      </w:pPr>
      <w:r>
        <w:rPr>
          <w:rFonts w:hint="eastAsia" w:ascii="楷体_GB2312" w:hAnsi="楷体_GB2312" w:eastAsia="楷体_GB2312" w:cs="楷体_GB2312"/>
          <w:sz w:val="32"/>
          <w:szCs w:val="32"/>
        </w:rPr>
        <w:t>注：告知（提示）正反面印制，一式两份，学校留存一份、家长留存一份。学校</w:t>
      </w:r>
      <w:r>
        <w:rPr>
          <w:rFonts w:ascii="楷体_GB2312" w:hAnsi="楷体_GB2312" w:eastAsia="楷体_GB2312" w:cs="楷体_GB2312"/>
          <w:sz w:val="32"/>
          <w:szCs w:val="32"/>
        </w:rPr>
        <w:t>另制签收表，</w:t>
      </w:r>
      <w:r>
        <w:rPr>
          <w:rFonts w:hint="eastAsia" w:ascii="楷体_GB2312" w:hAnsi="楷体_GB2312" w:eastAsia="楷体_GB2312" w:cs="楷体_GB2312"/>
          <w:sz w:val="32"/>
          <w:szCs w:val="32"/>
        </w:rPr>
        <w:t>在家长会上，由家长</w:t>
      </w:r>
      <w:r>
        <w:rPr>
          <w:rFonts w:ascii="楷体_GB2312" w:hAnsi="楷体_GB2312" w:eastAsia="楷体_GB2312" w:cs="楷体_GB2312"/>
          <w:sz w:val="32"/>
          <w:szCs w:val="32"/>
        </w:rPr>
        <w:t>在签收表上签字签收。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80612"/>
    <w:rsid w:val="00172597"/>
    <w:rsid w:val="001E2EE1"/>
    <w:rsid w:val="003918C7"/>
    <w:rsid w:val="003D7B80"/>
    <w:rsid w:val="004C62B7"/>
    <w:rsid w:val="004E06D7"/>
    <w:rsid w:val="0054095D"/>
    <w:rsid w:val="00754425"/>
    <w:rsid w:val="00980612"/>
    <w:rsid w:val="00DD2BF4"/>
    <w:rsid w:val="254E1325"/>
    <w:rsid w:val="25EF9E47"/>
    <w:rsid w:val="3BFF6E42"/>
    <w:rsid w:val="47DBDE10"/>
    <w:rsid w:val="5FFD14A7"/>
    <w:rsid w:val="67571770"/>
    <w:rsid w:val="6BD2537A"/>
    <w:rsid w:val="7AC9D3A3"/>
    <w:rsid w:val="7BEF9008"/>
    <w:rsid w:val="7EFF2993"/>
    <w:rsid w:val="7FD57900"/>
    <w:rsid w:val="9FAFD398"/>
    <w:rsid w:val="CECECEDF"/>
    <w:rsid w:val="CFD3C394"/>
    <w:rsid w:val="F3F9C222"/>
    <w:rsid w:val="F43F1CAD"/>
    <w:rsid w:val="FBF391AE"/>
    <w:rsid w:val="FDF9C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kern w:val="2"/>
      <w:sz w:val="32"/>
      <w:szCs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448</Words>
  <Characters>2555</Characters>
  <Lines>21</Lines>
  <Paragraphs>5</Paragraphs>
  <TotalTime>9</TotalTime>
  <ScaleCrop>false</ScaleCrop>
  <LinksUpToDate>false</LinksUpToDate>
  <CharactersWithSpaces>2998</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2021-02-26T01:57:00Z</dcterms:created>
  <dc:creator>侯竹青</dc:creator>
  <cp:lastModifiedBy>ＳｕｎＹ</cp:lastModifiedBy>
  <cp:lastPrinted>2023-02-14T16:40:00Z</cp:lastPrinted>
  <dcterms:modified xsi:type="dcterms:W3CDTF">2024-02-18T15:54:48Z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ICV">
    <vt:lpwstr>6048BBC624D8C150C8B7D165DCDFCDF4</vt:lpwstr>
  </property>
</Properties>
</file>