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B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天门市彭市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</w:t>
      </w:r>
      <w:bookmarkStart w:id="0" w:name="_GoBack"/>
      <w:bookmarkEnd w:id="0"/>
    </w:p>
    <w:p w14:paraId="04E2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2903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 w14:paraId="7D781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彭市镇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上级政策和实际工作情况，从总体情况，主动公开政府信息情况，收到和处理政府信息公开申请情况，政府信息公开行政复议、行政诉讼情况，存在的主要问题及改进情况，其他需要报告的事项共6个部分出发，现将彭市镇2025年政府信息公开工作年度报告公布如下。</w:t>
      </w:r>
    </w:p>
    <w:p w14:paraId="20754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（一）主动公开</w:t>
      </w:r>
    </w:p>
    <w:p w14:paraId="06546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2025年，彭市镇通过门户网站共发布各类信息73篇，涉及安全生产、乡村振兴、卫生健康等领域，切实提升政务公开的透明度和公信力。</w:t>
      </w:r>
    </w:p>
    <w:p w14:paraId="5805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（二）依申请公开</w:t>
      </w:r>
    </w:p>
    <w:p w14:paraId="5A9C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2025年，彭市镇收到政府信息公开申请1条。</w:t>
      </w:r>
    </w:p>
    <w:p w14:paraId="258D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（三）政府信息管理</w:t>
      </w:r>
    </w:p>
    <w:p w14:paraId="2A83F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高度重视政务信息管理工作，多维发力、综合施策，筑牢政务公开工作根基。一是筑牢组织支撑。构建权责清晰的工作架构，由镇主要领导牵头抓总、统筹协调，党政办分管领导具体部署，同步明确专职人员负责政务公开日常事务，形成一级抓一级、层层抓落实的工作格局。二是健全制度体系。系统梳理并优化政务信息发布全流程规范，严格执行“先审核、后发布”管理机制，全力保障公开信息真实可靠、表述严谨规范、格式统一标准。三是整合传播渠道。统筹镇政府官网、线下政务公开栏、官方微信公众号等多元载体，按信息类别与领域分类精准推送，重点发布财政资金、公益事业建设等群众关切的核心信息。</w:t>
      </w:r>
    </w:p>
    <w:p w14:paraId="5E648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（四）政府信息公开平台建设</w:t>
      </w:r>
    </w:p>
    <w:p w14:paraId="32C9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深入开展门户网站栏目体系梳理优化工作，科学划分功能板块与信息类目，实现政策文件、政务服务指南、民生热点资讯等内容的精准归类与高效检索，进一步提升群众获取政务信息的便捷度。</w:t>
      </w:r>
    </w:p>
    <w:p w14:paraId="0615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（五）监督保障</w:t>
      </w:r>
    </w:p>
    <w:p w14:paraId="171D4EB9">
      <w:pPr>
        <w:keepNext w:val="0"/>
        <w:keepLines w:val="0"/>
        <w:pageBreakBefore w:val="0"/>
        <w:widowControl w:val="0"/>
        <w:tabs>
          <w:tab w:val="left" w:pos="5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压实层级责任。全面梳理政务信息从生成、审核到发布的全流程环节，明确各职能办公室信息梳理、报送、审核的专职责任人，定期组织政务公开业务专题培训，提升工作人员政策解读能力、信息编辑水平与风险防控素养。二是严格监督整改。聚焦公开信息的表述规范性、词汇合规性、格式统一性等核心要点开展常态化检查，对发现的问题现场反馈、现场整改。三是深化社会评议。拓宽民意征集渠道，广泛收集群众对政务公开工作的意见建议，将评议结果作为工作优化的重要依据，持续提升政务公开质效，切实维护人民群众的知情权、参与权、表达权和监督权。</w:t>
      </w:r>
    </w:p>
    <w:p w14:paraId="7CC01F00">
      <w:pPr>
        <w:keepNext w:val="0"/>
        <w:keepLines w:val="0"/>
        <w:pageBreakBefore w:val="0"/>
        <w:widowControl w:val="0"/>
        <w:tabs>
          <w:tab w:val="left" w:pos="5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1997"/>
        <w:gridCol w:w="1997"/>
        <w:gridCol w:w="2253"/>
      </w:tblGrid>
      <w:tr w14:paraId="4B5B2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45C9DA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第二十条第（一）项</w:t>
            </w:r>
          </w:p>
        </w:tc>
      </w:tr>
      <w:tr w14:paraId="2941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C499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57BA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F19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E32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现行有效件数</w:t>
            </w:r>
          </w:p>
        </w:tc>
      </w:tr>
      <w:tr w14:paraId="2350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3B1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FC7B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BC4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7442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CDA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9D4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7FE0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1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0AA4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1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92A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724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770E88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第二十条第（五）项</w:t>
            </w:r>
          </w:p>
        </w:tc>
      </w:tr>
      <w:tr w14:paraId="38CA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1A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84B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 w14:paraId="27B4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2AD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B481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87A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39A643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第二十条第（六）项</w:t>
            </w:r>
          </w:p>
        </w:tc>
      </w:tr>
      <w:tr w14:paraId="33ED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9DC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31E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 w14:paraId="62F22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EF49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CF79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8E4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5F3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25A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B81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9D9EF"/>
            <w:vAlign w:val="center"/>
          </w:tcPr>
          <w:p w14:paraId="6610F1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第二十条第（八）项</w:t>
            </w:r>
          </w:p>
        </w:tc>
      </w:tr>
      <w:tr w14:paraId="4337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0BE5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F13E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 w14:paraId="4E42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AD30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524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 w14:paraId="1196D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664"/>
        <w:gridCol w:w="3331"/>
        <w:gridCol w:w="498"/>
        <w:gridCol w:w="498"/>
        <w:gridCol w:w="498"/>
        <w:gridCol w:w="498"/>
        <w:gridCol w:w="498"/>
        <w:gridCol w:w="506"/>
        <w:gridCol w:w="503"/>
      </w:tblGrid>
      <w:tr w14:paraId="0D1B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0171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2100" w:type="pct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15BE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申请人情况</w:t>
            </w:r>
          </w:p>
        </w:tc>
      </w:tr>
      <w:tr w14:paraId="57FE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E85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934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1500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6F5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D76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 w14:paraId="45CE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234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3AE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750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商业企业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A1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科研机构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6E57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3E5A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43CA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300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E4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</w:tr>
      <w:tr w14:paraId="5A69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585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2514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7CF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CABA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B476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64D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2E1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6A2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2DF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ED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62C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073E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B82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8D7E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762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0AD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26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9BC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FFAC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23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7F0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C9A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E20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DBBB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64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1132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478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E5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7A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0C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3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37A2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DAB9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209D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B229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873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8ED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A5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F8EB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120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DA6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E9E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608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属于国家秘密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C69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DF7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7C96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6BF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97F4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F651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5692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2967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75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5D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9869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其他法律行政法规禁止公开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0EE3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424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D32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E2E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3D2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498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7A75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584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A8B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D64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44F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危及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三安全一稳定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”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AF9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7F81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66B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65A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F87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68FC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5C8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47A6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A9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E9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D3C2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保护第三方合法权益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765E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AB02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B834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4730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A724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F0E3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C729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6E55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0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1A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3D3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属于三类内部事务信息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74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1BB8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CD25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1A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4CA8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3DA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62AB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2893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A7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C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415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属于四类过程性信息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CB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C0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C9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36B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DDD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A2D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0B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288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D7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283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5EEA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属于行政执法案卷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8713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DAF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3D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54BE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BC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BEB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FCF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05B4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3A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AD2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3E59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属于行政查询事项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B73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7A3C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AE19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E8A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4559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94F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EAF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4853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1CB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943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245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本机关不掌握相关政府信息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D70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FCF4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460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E7D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ACB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7F2F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1939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EB9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236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7A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C7C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没有现成信息需要另行制作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BD4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6D1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4E15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FD03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7EFA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E4A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3C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48B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A6F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4A4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9A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补正后申请内容仍不明确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2702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058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EC35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DDD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4E4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502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91B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9F5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D7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3D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3D4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信访举报投诉类申请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2ADF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FF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BBB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3E77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8A7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97B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832A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D0D9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D4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3A2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7B31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重复申请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F43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D55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142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3402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7EB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61D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F50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719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498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B0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8C45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要求提供公开出版物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939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90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51B1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6D2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B8FC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D11D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74E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5FC4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32F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F40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BC7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无正当理由大量反复申请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B4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FD4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A8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9B37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CF58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44D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E1B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52BE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95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4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AB2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FE0F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12AF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BE45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53C6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20B5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2E8D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B63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2907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66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4C92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815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CB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540B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8A9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69C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7276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386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312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7F64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21D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C3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E0A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A18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B402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8B19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3096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3DF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68F9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9D6A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16CE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941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68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4C09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3520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E90C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D62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8A15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3DE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2BD4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AE2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 w14:paraId="3E6F2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06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3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B6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5D2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71B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B574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103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8B95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DD5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BE4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C86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430F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72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B3A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B95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CFB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C3B1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3E2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AFBB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 w14:paraId="56E4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5"/>
        <w:gridCol w:w="586"/>
        <w:gridCol w:w="588"/>
        <w:gridCol w:w="426"/>
        <w:gridCol w:w="588"/>
        <w:gridCol w:w="588"/>
        <w:gridCol w:w="588"/>
        <w:gridCol w:w="588"/>
        <w:gridCol w:w="425"/>
        <w:gridCol w:w="588"/>
        <w:gridCol w:w="588"/>
        <w:gridCol w:w="588"/>
        <w:gridCol w:w="588"/>
        <w:gridCol w:w="425"/>
      </w:tblGrid>
      <w:tr w14:paraId="5AFF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CF2B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E57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行政诉讼</w:t>
            </w:r>
          </w:p>
        </w:tc>
      </w:tr>
      <w:tr w14:paraId="15E0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B0B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7CE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35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773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10C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25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740D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9F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575A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复议后起诉</w:t>
            </w:r>
          </w:p>
        </w:tc>
      </w:tr>
      <w:tr w14:paraId="519E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CF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3F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45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D0E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25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CB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14141"/>
                <w:spacing w:val="0"/>
                <w:sz w:val="21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948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D97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2814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9819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1A1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6B3B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8D8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7EB3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5EE8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F925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 w14:paraId="7A98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5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CCA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BEC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01D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082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9894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96C8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327B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F7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996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4501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D4D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012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24D5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DFB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51C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 w14:paraId="7941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33CFA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（一）主要问题</w:t>
      </w:r>
    </w:p>
    <w:p w14:paraId="3B33A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政务公开运行体系存在短板。部分信息在产生、汇总至上报的全流程中存在遗漏隐患，公开信息还存在发布不及时、内容零散不成体系的现象，整体流程的协同效率亟待提高。二是信息传播途径较为局限。目前政务信息发布仍以政府官方网站为主要载体，未能结合当下短视频等受众覆盖面广、传播速度快的新媒体形式，使得社保、教育等与群众切身相关的惠民政策，未能精准传递到每一位目标群众手中。三是监督评估与民意反馈机制尚未健全。对于已公开信息的实际应用效果、群众的真实满意程度，缺乏一套系统的跟踪、调研与评估方案，这在一定程度上降低了群众参与政务公开工作的热情与长期积极性。</w:t>
      </w:r>
    </w:p>
    <w:p w14:paraId="08EF8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</w:t>
      </w:r>
    </w:p>
    <w:p w14:paraId="01A13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以上突出问题，我镇将立足实际、精准施策，通过三方面举措全面提升政务信息公开工作质量：一是优化运行体系，疏通流程堵点。制定信息报送责任清单，清晰界定不同领域信息的生成主体、汇总时限及发布标准，从源头解决信息遗漏问题；同时梳理审核发布流程，简化冗余环节，切实提升整体工作效率，改善信息发布不及时、内容零散的现状。丰富传播载体，强化精准触达。在稳固政府网站这一核心发布平台的基础上，双管齐下拓展传播渠道：线上积极布局短视频等新媒体阵地，打造通俗易懂的信息传播内容；线下在人员密集的重点场所，设置政务信息公示专区，构建“线上+线下”全覆盖的传播网络，确保惠民政策等关键信息直达群众。三是完善监督反馈，激活参与热情。围绕信息实用性、覆盖全面性、发布时效性及群众满意度，建立多维度评估体系；整合官方公众号留言区、政务服务大厅意见箱、村民议事会等线上线下渠道，搭建民意收集与回应闭环机制。通过定期开展效果评估、及时回应群众诉求，充分调动群众参与政务公开的积极性，形成“政府主导、群众参与”的良好工作氛围。</w:t>
      </w:r>
    </w:p>
    <w:p w14:paraId="2F1E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3214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依据《政府信息公开信息处理费管理办法》，202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彭市镇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未收取任何信息处理费。</w:t>
      </w:r>
    </w:p>
    <w:p w14:paraId="39000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94FA4"/>
    <w:rsid w:val="02296680"/>
    <w:rsid w:val="05BD27F1"/>
    <w:rsid w:val="074F1149"/>
    <w:rsid w:val="08CD1897"/>
    <w:rsid w:val="183D1667"/>
    <w:rsid w:val="1D927673"/>
    <w:rsid w:val="2E54144F"/>
    <w:rsid w:val="3F2C3019"/>
    <w:rsid w:val="40095632"/>
    <w:rsid w:val="43210EE4"/>
    <w:rsid w:val="43DD6401"/>
    <w:rsid w:val="4904108C"/>
    <w:rsid w:val="4DE71C3A"/>
    <w:rsid w:val="77BDCAB9"/>
    <w:rsid w:val="7AD17C9A"/>
    <w:rsid w:val="7C9402B3"/>
    <w:rsid w:val="7D994FA4"/>
    <w:rsid w:val="7EFEB635"/>
    <w:rsid w:val="7FF182EA"/>
    <w:rsid w:val="AF32E6DE"/>
    <w:rsid w:val="FFB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7e06f500-27f0-44d7-b2dc-1211c1e882f1</errorID>
      <errorWord xmlns="http://schemas.wps.cn/vas-ai-hub/contract-review">的</errorWord>
      <group xmlns="http://schemas.wps.cn/vas-ai-hub/contract-review">L1_Word</group>
      <groupName xmlns="http://schemas.wps.cn/vas-ai-hub/contract-review">字词问题</groupName>
      <ability xmlns="http://schemas.wps.cn/vas-ai-hub/contract-review">L2_DDD</ability>
      <abilityName xmlns="http://schemas.wps.cn/vas-ai-hub/contract-review">的地得用法</abilityName>
      <candidateList xmlns="http://schemas.wps.cn/vas-ai-hub/contract-review">
        <item xmlns="http://schemas.wps.cn/vas-ai-hub/contract-review">地</item>
      </candidateList>
      <explain xmlns="http://schemas.wps.cn/vas-ai-hub/contract-review">“地”常用于连接修饰语与动词性中心语，表示动作的方式、状态或程度。</explain>
      <paraID xmlns="http://schemas.wps.cn/vas-ai-hub/contract-review">3B33A040</paraID>
      <start xmlns="http://schemas.wps.cn/vas-ai-hub/contract-review">237</start>
      <end xmlns="http://schemas.wps.cn/vas-ai-hub/contract-review">238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981f8e4-b713-441f-8827-ebc3c4449b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2742</Words>
  <Characters>2781</Characters>
  <Lines>0</Lines>
  <Paragraphs>0</Paragraphs>
  <TotalTime>75</TotalTime>
  <ScaleCrop>false</ScaleCrop>
  <LinksUpToDate>false</LinksUpToDate>
  <CharactersWithSpaces>2791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2025-01-09T07:05:00Z</dcterms:created>
  <dc:creator>小歪</dc:creator>
  <cp:lastModifiedBy>admin</cp:lastModifiedBy>
  <cp:lastPrinted>2026-01-19T23:22:00Z</cp:lastPrinted>
  <dcterms:modified xsi:type="dcterms:W3CDTF">2026-01-19T15:53:42Z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729FD14781B542FC8FEC98E78BCBFE26_11</vt:lpwstr>
  </property>
  <property fmtid="{D5CDD505-2E9C-101B-9397-08002B2CF9AE}" pid="4" name="KSOTemplateDocerSaveRecord">
    <vt:lpwstr>eyJoZGlkIjoiNjljZWZhMzk5MzVjOTJjYjE4M2IwOWJhOThmNjQzZDQiLCJ1c2VySWQiOiIzOTk3NDAyODEifQ==</vt:lpwstr>
  </property>
</Properties>
</file>