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CB2DC">
      <w:pPr>
        <w:spacing w:line="40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bookmarkStart w:id="0" w:name="_GoBack"/>
      <w:bookmarkEnd w:id="0"/>
    </w:p>
    <w:p w14:paraId="16E74A53">
      <w:pPr>
        <w:ind w:firstLine="64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年度市农业农村局监督工作计划表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25"/>
        <w:gridCol w:w="1210"/>
        <w:gridCol w:w="6860"/>
        <w:gridCol w:w="1410"/>
        <w:gridCol w:w="2190"/>
      </w:tblGrid>
      <w:tr w14:paraId="3AD5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5" w:type="dxa"/>
            <w:vAlign w:val="center"/>
          </w:tcPr>
          <w:p w14:paraId="17ED8BD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225" w:type="dxa"/>
            <w:vAlign w:val="center"/>
          </w:tcPr>
          <w:p w14:paraId="302910A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1210" w:type="dxa"/>
            <w:vAlign w:val="center"/>
          </w:tcPr>
          <w:p w14:paraId="6022B44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行政检</w:t>
            </w:r>
          </w:p>
          <w:p w14:paraId="0658C44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查主体</w:t>
            </w:r>
          </w:p>
        </w:tc>
        <w:tc>
          <w:tcPr>
            <w:tcW w:w="6860" w:type="dxa"/>
            <w:vAlign w:val="center"/>
          </w:tcPr>
          <w:p w14:paraId="11A711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行政检查事项和依据</w:t>
            </w:r>
          </w:p>
        </w:tc>
        <w:tc>
          <w:tcPr>
            <w:tcW w:w="1410" w:type="dxa"/>
            <w:vAlign w:val="center"/>
          </w:tcPr>
          <w:p w14:paraId="0369DE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行政检查频次上限</w:t>
            </w:r>
          </w:p>
        </w:tc>
        <w:tc>
          <w:tcPr>
            <w:tcW w:w="2190" w:type="dxa"/>
            <w:vAlign w:val="center"/>
          </w:tcPr>
          <w:p w14:paraId="431B834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专项检查计划</w:t>
            </w:r>
          </w:p>
        </w:tc>
      </w:tr>
      <w:tr w14:paraId="448E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60DDA2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225" w:type="dxa"/>
            <w:vAlign w:val="center"/>
          </w:tcPr>
          <w:p w14:paraId="617875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1766C20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0F22E106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ascii="仿宋_GB2312" w:hAnsi="仿宋_GB2312" w:eastAsia="仿宋_GB2312" w:cs="仿宋_GB2312"/>
                <w:sz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畜禽屠宰企业的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工商营业执照、动物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防疫条件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合格证、畜禽屠宰许可是否在有效期内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卫生条件生产布局是否合理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;3.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屠宰操作规程是否规范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;4.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消毒及无害化处理是否符合规定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;5.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生产记录及档案管理是否合格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;6.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肉品品质检验是否合格。</w:t>
            </w:r>
          </w:p>
          <w:p w14:paraId="1CE44CA5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《中华人民共和国动物防疫法》、《生猪屠宰管理条例》。</w:t>
            </w:r>
          </w:p>
        </w:tc>
        <w:tc>
          <w:tcPr>
            <w:tcW w:w="1410" w:type="dxa"/>
            <w:vAlign w:val="center"/>
          </w:tcPr>
          <w:p w14:paraId="469F0C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D64296B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每季度例行检查，重大节假日检查</w:t>
            </w:r>
          </w:p>
        </w:tc>
      </w:tr>
      <w:tr w14:paraId="2293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3501AC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225" w:type="dxa"/>
            <w:vAlign w:val="center"/>
          </w:tcPr>
          <w:p w14:paraId="27074F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4916EDBE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5756EA29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ascii="仿宋_GB2312" w:hAnsi="仿宋_GB2312" w:eastAsia="仿宋_GB2312" w:cs="仿宋_GB2312"/>
                <w:sz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动物诊疗机构资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质是否齐全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;2.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选址、布局情况是否合理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;3.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设施设备是否齐全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;4.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无害化处理情况是否符合要求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;5.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从业人员健康情况是否合格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;6.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病例、处方是否规范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;7.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卫生条件是否合格。</w:t>
            </w:r>
          </w:p>
          <w:p w14:paraId="14A0E932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《中华人民共和国动物防疫法》、《动物诊疗机构管理办法》。</w:t>
            </w:r>
          </w:p>
        </w:tc>
        <w:tc>
          <w:tcPr>
            <w:tcW w:w="1410" w:type="dxa"/>
            <w:vAlign w:val="center"/>
          </w:tcPr>
          <w:p w14:paraId="06DEE2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6186AA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一年两次例行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检查</w:t>
            </w:r>
          </w:p>
        </w:tc>
      </w:tr>
      <w:tr w14:paraId="1105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739F7A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225" w:type="dxa"/>
            <w:vAlign w:val="center"/>
          </w:tcPr>
          <w:p w14:paraId="7DC869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A5E1398"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0994E093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ascii="仿宋_GB2312" w:hAnsi="仿宋_GB2312" w:eastAsia="仿宋_GB2312" w:cs="仿宋_GB2312"/>
                <w:sz w:val="20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无害化处理场生产经营资质是否合格</w:t>
            </w:r>
            <w:r>
              <w:rPr>
                <w:rFonts w:ascii="仿宋_GB2312" w:hAnsi="仿宋_GB2312" w:eastAsia="仿宋_GB2312" w:cs="仿宋_GB2312"/>
                <w:sz w:val="20"/>
              </w:rPr>
              <w:t>;2.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卫生条件是否合格、生产布局是否合理</w:t>
            </w:r>
            <w:r>
              <w:rPr>
                <w:rFonts w:ascii="仿宋_GB2312" w:hAnsi="仿宋_GB2312" w:eastAsia="仿宋_GB2312" w:cs="仿宋_GB2312"/>
                <w:sz w:val="20"/>
              </w:rPr>
              <w:t>;3.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操作规程是否规范</w:t>
            </w:r>
            <w:r>
              <w:rPr>
                <w:rFonts w:ascii="仿宋_GB2312" w:hAnsi="仿宋_GB2312" w:eastAsia="仿宋_GB2312" w:cs="仿宋_GB2312"/>
                <w:sz w:val="20"/>
              </w:rPr>
              <w:t>;4.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消毒情况是否合理</w:t>
            </w:r>
            <w:r>
              <w:rPr>
                <w:rFonts w:ascii="仿宋_GB2312" w:hAnsi="仿宋_GB2312" w:eastAsia="仿宋_GB2312" w:cs="仿宋_GB2312"/>
                <w:sz w:val="20"/>
              </w:rPr>
              <w:t>;5.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处理记录等是否完善</w:t>
            </w: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;6.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管理制度是否规范。</w:t>
            </w:r>
          </w:p>
          <w:p w14:paraId="0FA84E5A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《中华人民共和国动物防疫法》。</w:t>
            </w:r>
          </w:p>
        </w:tc>
        <w:tc>
          <w:tcPr>
            <w:tcW w:w="1410" w:type="dxa"/>
            <w:vAlign w:val="center"/>
          </w:tcPr>
          <w:p w14:paraId="3F0824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1DE79E3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一年两次例行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检查</w:t>
            </w:r>
          </w:p>
        </w:tc>
      </w:tr>
      <w:tr w14:paraId="70C1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6B4805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225" w:type="dxa"/>
            <w:vAlign w:val="center"/>
          </w:tcPr>
          <w:p w14:paraId="7E7065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A6A3F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10D67580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饲料生产经营企业质量管理规范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执行情况。</w:t>
            </w:r>
          </w:p>
          <w:p w14:paraId="2BF0FC2D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《饲料和饲料添加剂管理条例》。</w:t>
            </w:r>
          </w:p>
        </w:tc>
        <w:tc>
          <w:tcPr>
            <w:tcW w:w="1410" w:type="dxa"/>
            <w:vAlign w:val="center"/>
          </w:tcPr>
          <w:p w14:paraId="033B70C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2A960F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一年两次例行检查</w:t>
            </w:r>
          </w:p>
        </w:tc>
      </w:tr>
      <w:tr w14:paraId="0AE7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9CB7C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225" w:type="dxa"/>
            <w:vAlign w:val="center"/>
          </w:tcPr>
          <w:p w14:paraId="18A098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10063E1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489D1C3E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兽药生产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经营企业质量管理规范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执行情况。</w:t>
            </w:r>
          </w:p>
          <w:p w14:paraId="5E52F8EE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《兽药管理条例》。</w:t>
            </w:r>
          </w:p>
        </w:tc>
        <w:tc>
          <w:tcPr>
            <w:tcW w:w="1410" w:type="dxa"/>
            <w:vAlign w:val="center"/>
          </w:tcPr>
          <w:p w14:paraId="52C604F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50D7D3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一年两次例行检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查</w:t>
            </w:r>
          </w:p>
        </w:tc>
      </w:tr>
      <w:tr w14:paraId="7988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2C66C0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225" w:type="dxa"/>
            <w:vAlign w:val="center"/>
          </w:tcPr>
          <w:p w14:paraId="3CD3B61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36B7A70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373D2FA1">
            <w:pPr>
              <w:spacing w:line="280" w:lineRule="exact"/>
              <w:rPr>
                <w:rFonts w:ascii="仿宋_GB2312" w:hAnsi="仿宋_GB2312" w:eastAsia="黑体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农药生产经营企业质量管理规范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执行情况。</w:t>
            </w:r>
          </w:p>
          <w:p w14:paraId="253070BD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《农药管理条例》及其相关规章制度。</w:t>
            </w:r>
          </w:p>
        </w:tc>
        <w:tc>
          <w:tcPr>
            <w:tcW w:w="1410" w:type="dxa"/>
            <w:vAlign w:val="center"/>
          </w:tcPr>
          <w:p w14:paraId="45CF13D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1E0DE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一年两次例行检查</w:t>
            </w:r>
          </w:p>
        </w:tc>
      </w:tr>
      <w:tr w14:paraId="2BA1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4B86A4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225" w:type="dxa"/>
            <w:vAlign w:val="center"/>
          </w:tcPr>
          <w:p w14:paraId="08F2DC8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150A6C7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7B812823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肥料生产经营企业质量管理规范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执行情况。</w:t>
            </w:r>
          </w:p>
          <w:p w14:paraId="597ABD5F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《肥料登记管理办法》及其相关规章制度。</w:t>
            </w:r>
          </w:p>
        </w:tc>
        <w:tc>
          <w:tcPr>
            <w:tcW w:w="1410" w:type="dxa"/>
            <w:vAlign w:val="center"/>
          </w:tcPr>
          <w:p w14:paraId="756935B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3D5D34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一年两次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例行检查</w:t>
            </w:r>
          </w:p>
        </w:tc>
      </w:tr>
      <w:tr w14:paraId="7777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0503F1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225" w:type="dxa"/>
            <w:vAlign w:val="center"/>
          </w:tcPr>
          <w:p w14:paraId="32EDC1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70BE1D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5AE11FF8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</w:rPr>
              <w:t>种子经营企业质量管理规范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执行情况。</w:t>
            </w:r>
          </w:p>
          <w:p w14:paraId="16AE4839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《中华人民共和国种子法》。</w:t>
            </w:r>
          </w:p>
        </w:tc>
        <w:tc>
          <w:tcPr>
            <w:tcW w:w="1410" w:type="dxa"/>
            <w:vAlign w:val="center"/>
          </w:tcPr>
          <w:p w14:paraId="354C3F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4812900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春秋两季检查</w:t>
            </w:r>
          </w:p>
        </w:tc>
      </w:tr>
      <w:tr w14:paraId="4FB1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6594A92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sz w:val="20"/>
                <w:szCs w:val="20"/>
              </w:rPr>
              <w:t>9</w:t>
            </w:r>
          </w:p>
        </w:tc>
        <w:tc>
          <w:tcPr>
            <w:tcW w:w="1225" w:type="dxa"/>
            <w:vAlign w:val="center"/>
          </w:tcPr>
          <w:p w14:paraId="701809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天门市农业农村局</w:t>
            </w:r>
          </w:p>
        </w:tc>
        <w:tc>
          <w:tcPr>
            <w:tcW w:w="1210" w:type="dxa"/>
            <w:vAlign w:val="center"/>
          </w:tcPr>
          <w:p w14:paraId="0E5C691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天门市农业农村局</w:t>
            </w:r>
          </w:p>
        </w:tc>
        <w:tc>
          <w:tcPr>
            <w:tcW w:w="6860" w:type="dxa"/>
            <w:vAlign w:val="center"/>
          </w:tcPr>
          <w:p w14:paraId="68839765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事项：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农产品种植业专业合作社的农产品生产记录情况。</w:t>
            </w:r>
          </w:p>
          <w:p w14:paraId="09D16760">
            <w:pPr>
              <w:spacing w:line="280" w:lineRule="exact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《中华人民共和国农产品质量安全法》。</w:t>
            </w:r>
          </w:p>
        </w:tc>
        <w:tc>
          <w:tcPr>
            <w:tcW w:w="1410" w:type="dxa"/>
            <w:vAlign w:val="center"/>
          </w:tcPr>
          <w:p w14:paraId="6B0588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待上级部门统一规定</w:t>
            </w:r>
          </w:p>
        </w:tc>
        <w:tc>
          <w:tcPr>
            <w:tcW w:w="2190" w:type="dxa"/>
            <w:vAlign w:val="center"/>
          </w:tcPr>
          <w:p w14:paraId="64876D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每季度例行检查</w:t>
            </w:r>
          </w:p>
        </w:tc>
      </w:tr>
    </w:tbl>
    <w:p w14:paraId="697ADA09"/>
    <w:sectPr>
      <w:pgSz w:w="16838" w:h="11906" w:orient="landscape"/>
      <w:pgMar w:top="1587" w:right="1247" w:bottom="124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72113"/>
    <w:rsid w:val="0D007BE0"/>
    <w:rsid w:val="6A472113"/>
    <w:rsid w:val="7C0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2026-04-13T07:15:00Z</dcterms:created>
  <dc:creator>_</dc:creator>
  <cp:lastModifiedBy>_</cp:lastModifiedBy>
  <dcterms:modified xsi:type="dcterms:W3CDTF">2026-04-13T07:24:02Z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A26D1220DFD24376AA78A920443B1A27_11</vt:lpwstr>
  </property>
  <property fmtid="{D5CDD505-2E9C-101B-9397-08002B2CF9AE}" pid="4" name="KSOTemplateDocerSaveRecord">
    <vt:lpwstr>eyJoZGlkIjoiOWY2MTM1NDExMmYyN2NlZDE2NmI5OTc1Mzk0NjZiOTEiLCJ1c2VySWQiOiI3ODU3NTU5NjkifQ==</vt:lpwstr>
  </property>
</Properties>
</file>